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6F34" w14:textId="77777777" w:rsidR="003D52B7" w:rsidRDefault="003D52B7">
      <w:pPr>
        <w:pStyle w:val="BodyText"/>
        <w:ind w:left="0"/>
        <w:rPr>
          <w:rFonts w:ascii="Times New Roman"/>
          <w:sz w:val="20"/>
        </w:rPr>
      </w:pPr>
    </w:p>
    <w:p w14:paraId="7F48CA52" w14:textId="77777777" w:rsidR="003D52B7" w:rsidRDefault="00000000">
      <w:pPr>
        <w:pStyle w:val="BodyText"/>
        <w:ind w:left="171"/>
        <w:rPr>
          <w:rFonts w:ascii="Times New Roman"/>
          <w:sz w:val="20"/>
        </w:rPr>
      </w:pPr>
      <w:r>
        <w:rPr>
          <w:rFonts w:ascii="Times New Roman"/>
          <w:sz w:val="20"/>
        </w:rPr>
      </w:r>
      <w:r>
        <w:rPr>
          <w:rFonts w:ascii="Times New Roman"/>
          <w:sz w:val="20"/>
        </w:rPr>
        <w:pict w14:anchorId="5B113DB3">
          <v:shapetype id="_x0000_t202" coordsize="21600,21600" o:spt="202" path="m,l,21600r21600,l21600,xe">
            <v:stroke joinstyle="miter"/>
            <v:path gradientshapeok="t" o:connecttype="rect"/>
          </v:shapetype>
          <v:shape id="_x0000_s2068" type="#_x0000_t202" style="width:460.9pt;height:25.1pt;mso-left-percent:-10001;mso-top-percent:-10001;mso-position-horizontal:absolute;mso-position-horizontal-relative:char;mso-position-vertical:absolute;mso-position-vertical-relative:line;mso-left-percent:-10001;mso-top-percent:-10001" filled="f" strokecolor="gray" strokeweight=".96pt">
            <v:textbox style="mso-next-textbox:#_x0000_s2068" inset="0,0,0,0">
              <w:txbxContent>
                <w:p w14:paraId="239C189C" w14:textId="23E218F0" w:rsidR="003D52B7" w:rsidRDefault="002E73ED">
                  <w:pPr>
                    <w:ind w:left="59"/>
                    <w:rPr>
                      <w:b/>
                      <w:sz w:val="20"/>
                    </w:rPr>
                  </w:pPr>
                  <w:r w:rsidRPr="002E73ED">
                    <w:rPr>
                      <w:b/>
                      <w:sz w:val="20"/>
                    </w:rPr>
                    <w:t>ABSCHNITT 1: BEZEICHNUNG DES STOFFES/DER ZUBEREITUNG UND DES UNTERNEHMENS.</w:t>
                  </w:r>
                </w:p>
              </w:txbxContent>
            </v:textbox>
            <w10:anchorlock/>
          </v:shape>
        </w:pict>
      </w:r>
    </w:p>
    <w:p w14:paraId="2686A0FB" w14:textId="77777777" w:rsidR="003D52B7" w:rsidRDefault="003D52B7">
      <w:pPr>
        <w:pStyle w:val="BodyText"/>
        <w:spacing w:before="3"/>
        <w:ind w:left="0"/>
        <w:rPr>
          <w:rFonts w:ascii="Times New Roman"/>
          <w:sz w:val="6"/>
        </w:rPr>
      </w:pPr>
    </w:p>
    <w:p w14:paraId="15DA73F6" w14:textId="1D9A74F6" w:rsidR="003D52B7" w:rsidRDefault="002E73ED">
      <w:pPr>
        <w:pStyle w:val="Heading3"/>
        <w:numPr>
          <w:ilvl w:val="1"/>
          <w:numId w:val="22"/>
        </w:numPr>
        <w:tabs>
          <w:tab w:val="left" w:pos="405"/>
        </w:tabs>
        <w:spacing w:before="101"/>
        <w:ind w:hanging="302"/>
      </w:pPr>
      <w:r w:rsidRPr="002E73ED">
        <w:t>Produktidentifikator</w:t>
      </w:r>
      <w:r w:rsidR="00000000">
        <w:t>.</w:t>
      </w:r>
    </w:p>
    <w:p w14:paraId="789F4F5F" w14:textId="77777777" w:rsidR="003D52B7" w:rsidRDefault="003D52B7">
      <w:pPr>
        <w:pStyle w:val="BodyText"/>
        <w:ind w:left="0"/>
        <w:rPr>
          <w:b/>
        </w:rPr>
      </w:pPr>
    </w:p>
    <w:p w14:paraId="12B4F9C2" w14:textId="4D4C59B8" w:rsidR="003D52B7" w:rsidRDefault="002E73ED">
      <w:pPr>
        <w:pStyle w:val="BodyText"/>
        <w:tabs>
          <w:tab w:val="left" w:pos="2653"/>
        </w:tabs>
      </w:pPr>
      <w:r w:rsidRPr="002E73ED">
        <w:t>Produktname</w:t>
      </w:r>
      <w:r w:rsidR="00000000">
        <w:t>:</w:t>
      </w:r>
      <w:r w:rsidR="00000000">
        <w:tab/>
        <w:t>LVLUP CTRL+ALT+DEGREASE</w:t>
      </w:r>
    </w:p>
    <w:p w14:paraId="43DE3FE6" w14:textId="77777777" w:rsidR="003D52B7" w:rsidRDefault="003D52B7">
      <w:pPr>
        <w:pStyle w:val="BodyText"/>
        <w:ind w:left="0"/>
      </w:pPr>
    </w:p>
    <w:p w14:paraId="40462BC7" w14:textId="53539EE5" w:rsidR="003D52B7" w:rsidRDefault="002E73ED">
      <w:pPr>
        <w:pStyle w:val="Heading3"/>
        <w:numPr>
          <w:ilvl w:val="1"/>
          <w:numId w:val="22"/>
        </w:numPr>
        <w:tabs>
          <w:tab w:val="left" w:pos="405"/>
        </w:tabs>
        <w:ind w:hanging="302"/>
      </w:pPr>
      <w:r w:rsidRPr="002E73ED">
        <w:t>Relevante identifizierte Verwendungen des Stoffs oder Gemischs und Verwendungen, von denen abgeraten wird</w:t>
      </w:r>
      <w:r w:rsidR="00000000">
        <w:t>.</w:t>
      </w:r>
    </w:p>
    <w:p w14:paraId="5F0A473C" w14:textId="77777777" w:rsidR="003D52B7" w:rsidRDefault="003D52B7">
      <w:pPr>
        <w:pStyle w:val="BodyText"/>
        <w:ind w:left="0"/>
        <w:rPr>
          <w:b/>
        </w:rPr>
      </w:pPr>
    </w:p>
    <w:p w14:paraId="285BAFC0" w14:textId="1916B3AE" w:rsidR="003D52B7" w:rsidRDefault="002E73ED">
      <w:pPr>
        <w:pStyle w:val="BodyText"/>
      </w:pPr>
      <w:r w:rsidRPr="002E73ED">
        <w:t>Reiniger - Entfetter</w:t>
      </w:r>
    </w:p>
    <w:p w14:paraId="60722241" w14:textId="77777777" w:rsidR="003D52B7" w:rsidRDefault="003D52B7">
      <w:pPr>
        <w:pStyle w:val="BodyText"/>
        <w:ind w:left="0"/>
      </w:pPr>
    </w:p>
    <w:p w14:paraId="1598F8B9" w14:textId="4BD61938" w:rsidR="003D52B7" w:rsidRDefault="002E73ED">
      <w:pPr>
        <w:pStyle w:val="Heading3"/>
        <w:spacing w:line="193" w:lineRule="exact"/>
        <w:ind w:left="102" w:firstLine="0"/>
      </w:pPr>
      <w:r w:rsidRPr="002E73ED">
        <w:t>Verwendungen, von denen abgeraten wird</w:t>
      </w:r>
      <w:r w:rsidR="00000000">
        <w:t>:</w:t>
      </w:r>
    </w:p>
    <w:p w14:paraId="288A9445" w14:textId="6C01D928" w:rsidR="003D52B7" w:rsidRDefault="002E73ED">
      <w:pPr>
        <w:pStyle w:val="BodyText"/>
        <w:spacing w:line="193" w:lineRule="exact"/>
      </w:pPr>
      <w:r w:rsidRPr="002E73ED">
        <w:t>Andere als die empfohlenen Verwendungen</w:t>
      </w:r>
      <w:r w:rsidR="00000000">
        <w:t>.</w:t>
      </w:r>
    </w:p>
    <w:p w14:paraId="6766E458" w14:textId="77777777" w:rsidR="003D52B7" w:rsidRDefault="003D52B7">
      <w:pPr>
        <w:pStyle w:val="BodyText"/>
        <w:ind w:left="0"/>
      </w:pPr>
    </w:p>
    <w:p w14:paraId="7152F688" w14:textId="1E05BB8E" w:rsidR="003D52B7" w:rsidRDefault="002E73ED">
      <w:pPr>
        <w:pStyle w:val="Heading3"/>
        <w:numPr>
          <w:ilvl w:val="1"/>
          <w:numId w:val="22"/>
        </w:numPr>
        <w:tabs>
          <w:tab w:val="left" w:pos="405"/>
        </w:tabs>
        <w:spacing w:before="1"/>
        <w:ind w:hanging="302"/>
      </w:pPr>
      <w:r w:rsidRPr="002E73ED">
        <w:t>Einzelheiten zum Lieferanten, der das Sicherheitsdatenblatt bereitstellt</w:t>
      </w:r>
      <w:r w:rsidR="00000000">
        <w:t>.</w:t>
      </w:r>
    </w:p>
    <w:p w14:paraId="16C8B532" w14:textId="77777777" w:rsidR="003D52B7" w:rsidRDefault="003D52B7">
      <w:pPr>
        <w:pStyle w:val="BodyText"/>
        <w:spacing w:before="3"/>
        <w:ind w:left="0"/>
        <w:rPr>
          <w:b/>
        </w:rPr>
      </w:pPr>
    </w:p>
    <w:p w14:paraId="2CDC0752" w14:textId="5345051A" w:rsidR="003D52B7" w:rsidRDefault="002E73ED">
      <w:pPr>
        <w:tabs>
          <w:tab w:val="left" w:pos="1520"/>
        </w:tabs>
        <w:spacing w:before="1" w:line="240" w:lineRule="exact"/>
        <w:ind w:left="102"/>
        <w:rPr>
          <w:b/>
          <w:sz w:val="20"/>
        </w:rPr>
      </w:pPr>
      <w:r w:rsidRPr="002E73ED">
        <w:rPr>
          <w:sz w:val="16"/>
        </w:rPr>
        <w:t>Unternehmen</w:t>
      </w:r>
      <w:r w:rsidR="00000000">
        <w:rPr>
          <w:sz w:val="16"/>
        </w:rPr>
        <w:t>:</w:t>
      </w:r>
      <w:r w:rsidR="00000000">
        <w:rPr>
          <w:sz w:val="16"/>
        </w:rPr>
        <w:tab/>
      </w:r>
      <w:r w:rsidR="00000000">
        <w:rPr>
          <w:b/>
          <w:sz w:val="20"/>
        </w:rPr>
        <w:t>PETRE RICHARD FLORIAN</w:t>
      </w:r>
    </w:p>
    <w:p w14:paraId="1011AB8F" w14:textId="76EAC5BA" w:rsidR="003D52B7" w:rsidRDefault="002E73ED">
      <w:pPr>
        <w:pStyle w:val="BodyText"/>
        <w:tabs>
          <w:tab w:val="left" w:pos="1520"/>
        </w:tabs>
        <w:spacing w:line="191" w:lineRule="exact"/>
      </w:pPr>
      <w:r w:rsidRPr="002E73ED">
        <w:t>Adresse</w:t>
      </w:r>
      <w:r w:rsidR="00000000">
        <w:t>:</w:t>
      </w:r>
      <w:r w:rsidR="00000000">
        <w:tab/>
        <w:t>PI Campo de las Ferias, 28</w:t>
      </w:r>
      <w:r w:rsidR="00000000">
        <w:rPr>
          <w:spacing w:val="-7"/>
        </w:rPr>
        <w:t xml:space="preserve"> </w:t>
      </w:r>
      <w:r w:rsidR="00000000">
        <w:t>Bajo</w:t>
      </w:r>
    </w:p>
    <w:p w14:paraId="10EF4D77" w14:textId="58AA993D" w:rsidR="003D52B7" w:rsidRDefault="002E73ED">
      <w:pPr>
        <w:pStyle w:val="BodyText"/>
        <w:tabs>
          <w:tab w:val="left" w:pos="1520"/>
        </w:tabs>
        <w:spacing w:line="192" w:lineRule="exact"/>
      </w:pPr>
      <w:r w:rsidRPr="002E73ED">
        <w:t>Stadt</w:t>
      </w:r>
      <w:r w:rsidR="00000000">
        <w:t>:</w:t>
      </w:r>
      <w:r w:rsidR="00000000">
        <w:tab/>
        <w:t>39750 -</w:t>
      </w:r>
      <w:r w:rsidR="00000000">
        <w:rPr>
          <w:spacing w:val="-1"/>
        </w:rPr>
        <w:t xml:space="preserve"> </w:t>
      </w:r>
      <w:r w:rsidR="00000000">
        <w:t>Colindres</w:t>
      </w:r>
    </w:p>
    <w:p w14:paraId="477B90C4" w14:textId="18067B2D" w:rsidR="003D52B7" w:rsidRDefault="002E73ED">
      <w:pPr>
        <w:pStyle w:val="BodyText"/>
        <w:tabs>
          <w:tab w:val="left" w:pos="1520"/>
        </w:tabs>
        <w:spacing w:line="193" w:lineRule="exact"/>
      </w:pPr>
      <w:r w:rsidRPr="002E73ED">
        <w:t>Provinz</w:t>
      </w:r>
      <w:r w:rsidR="00000000">
        <w:t>:</w:t>
      </w:r>
      <w:r w:rsidR="00000000">
        <w:tab/>
        <w:t>Cantabria</w:t>
      </w:r>
    </w:p>
    <w:p w14:paraId="6A6D946E" w14:textId="0EB9A1EB" w:rsidR="003D52B7" w:rsidRDefault="002E73ED">
      <w:pPr>
        <w:pStyle w:val="BodyText"/>
        <w:tabs>
          <w:tab w:val="right" w:pos="2706"/>
        </w:tabs>
        <w:spacing w:before="1" w:line="193" w:lineRule="exact"/>
      </w:pPr>
      <w:r w:rsidRPr="002E73ED">
        <w:t>Telefon</w:t>
      </w:r>
      <w:r w:rsidR="00000000">
        <w:t>:</w:t>
      </w:r>
      <w:r w:rsidR="00000000">
        <w:tab/>
        <w:t>0034</w:t>
      </w:r>
      <w:r w:rsidR="00000000">
        <w:rPr>
          <w:spacing w:val="-9"/>
        </w:rPr>
        <w:t xml:space="preserve"> </w:t>
      </w:r>
      <w:r w:rsidR="00000000">
        <w:t>672314773</w:t>
      </w:r>
    </w:p>
    <w:p w14:paraId="08E42904" w14:textId="54944E7E" w:rsidR="003D52B7" w:rsidRDefault="00000000">
      <w:pPr>
        <w:pStyle w:val="BodyText"/>
        <w:tabs>
          <w:tab w:val="left" w:pos="1520"/>
        </w:tabs>
        <w:spacing w:line="193" w:lineRule="exact"/>
      </w:pPr>
      <w:r>
        <w:t>E-</w:t>
      </w:r>
      <w:r w:rsidR="002E73ED">
        <w:t>M</w:t>
      </w:r>
      <w:r>
        <w:t>ail:</w:t>
      </w:r>
      <w:r>
        <w:tab/>
      </w:r>
      <w:hyperlink r:id="rId7">
        <w:r>
          <w:t>petrerichard@yahoo.com</w:t>
        </w:r>
      </w:hyperlink>
    </w:p>
    <w:p w14:paraId="340624E4" w14:textId="2AC7DC95" w:rsidR="003D52B7" w:rsidRDefault="002E73ED">
      <w:pPr>
        <w:pStyle w:val="ListParagraph"/>
        <w:numPr>
          <w:ilvl w:val="1"/>
          <w:numId w:val="22"/>
        </w:numPr>
        <w:tabs>
          <w:tab w:val="left" w:pos="405"/>
        </w:tabs>
        <w:spacing w:before="193"/>
        <w:ind w:hanging="302"/>
        <w:rPr>
          <w:sz w:val="16"/>
        </w:rPr>
      </w:pPr>
      <w:r w:rsidRPr="002E73ED">
        <w:rPr>
          <w:b/>
          <w:sz w:val="16"/>
        </w:rPr>
        <w:t xml:space="preserve">Notrufnummer: </w:t>
      </w:r>
      <w:r w:rsidRPr="002E73ED">
        <w:rPr>
          <w:bCs/>
          <w:sz w:val="16"/>
        </w:rPr>
        <w:t>0034 672314773 (nur während der Bürozeiten verfügbar; Montag-Freitag; 08:00-15:00</w:t>
      </w:r>
      <w:r w:rsidR="00000000" w:rsidRPr="002E73ED">
        <w:rPr>
          <w:bCs/>
          <w:sz w:val="16"/>
        </w:rPr>
        <w:t>)</w:t>
      </w:r>
    </w:p>
    <w:p w14:paraId="6AC21FA2" w14:textId="77777777" w:rsidR="003D52B7" w:rsidRDefault="00000000">
      <w:pPr>
        <w:pStyle w:val="BodyText"/>
        <w:spacing w:before="11"/>
        <w:ind w:left="0"/>
        <w:rPr>
          <w:sz w:val="12"/>
        </w:rPr>
      </w:pPr>
      <w:r>
        <w:pict w14:anchorId="3F78E155">
          <v:shape id="_x0000_s2067" type="#_x0000_t202" style="position:absolute;margin-left:89.05pt;margin-top:10.25pt;width:460.9pt;height:20.2pt;z-index:-251663360;mso-wrap-distance-left:0;mso-wrap-distance-right:0;mso-position-horizontal-relative:page" filled="f" strokecolor="gray" strokeweight=".96pt">
            <v:textbox style="mso-next-textbox:#_x0000_s2067" inset="0,0,0,0">
              <w:txbxContent>
                <w:p w14:paraId="72FE5F54" w14:textId="7A16BB02" w:rsidR="003D52B7" w:rsidRDefault="002E73ED">
                  <w:pPr>
                    <w:spacing w:before="71"/>
                    <w:ind w:left="59"/>
                    <w:rPr>
                      <w:b/>
                      <w:sz w:val="20"/>
                    </w:rPr>
                  </w:pPr>
                  <w:r w:rsidRPr="002E73ED">
                    <w:rPr>
                      <w:b/>
                      <w:sz w:val="20"/>
                    </w:rPr>
                    <w:t>ABSCHNITT 2: GEFAHRENIDENTIFIZIERUNG.</w:t>
                  </w:r>
                </w:p>
              </w:txbxContent>
            </v:textbox>
            <w10:wrap type="topAndBottom" anchorx="page"/>
          </v:shape>
        </w:pict>
      </w:r>
    </w:p>
    <w:p w14:paraId="34447DC4" w14:textId="77777777" w:rsidR="003D52B7" w:rsidRDefault="003D52B7">
      <w:pPr>
        <w:pStyle w:val="BodyText"/>
        <w:spacing w:before="6"/>
        <w:ind w:left="0"/>
        <w:rPr>
          <w:sz w:val="13"/>
        </w:rPr>
      </w:pPr>
    </w:p>
    <w:p w14:paraId="4299A1F8" w14:textId="02DF1F58" w:rsidR="003D52B7" w:rsidRDefault="002E73ED">
      <w:pPr>
        <w:pStyle w:val="Heading3"/>
        <w:numPr>
          <w:ilvl w:val="1"/>
          <w:numId w:val="21"/>
        </w:numPr>
        <w:tabs>
          <w:tab w:val="left" w:pos="405"/>
        </w:tabs>
        <w:spacing w:line="193" w:lineRule="exact"/>
        <w:ind w:hanging="302"/>
      </w:pPr>
      <w:r w:rsidRPr="002E73ED">
        <w:t>Einstufung des Stoffs oder Gemischs</w:t>
      </w:r>
      <w:r w:rsidR="00000000">
        <w:t>.</w:t>
      </w:r>
    </w:p>
    <w:p w14:paraId="1CB97C49" w14:textId="18E0C070" w:rsidR="002E73ED" w:rsidRPr="002E73ED" w:rsidRDefault="002E73ED" w:rsidP="002E73ED">
      <w:pPr>
        <w:pStyle w:val="BodyText"/>
        <w:ind w:left="385"/>
      </w:pPr>
      <w:r w:rsidRPr="002E73ED">
        <w:t xml:space="preserve">Gemäß Verordnung (EG) Nr. 1272/2008: </w:t>
      </w:r>
      <w:r>
        <w:br/>
      </w:r>
      <w:r w:rsidRPr="002E73ED">
        <w:t xml:space="preserve">Eye Dam. 1: Verursacht schwere Augenschäden.  </w:t>
      </w:r>
    </w:p>
    <w:p w14:paraId="3C057C9F" w14:textId="12E1BEE9" w:rsidR="003D52B7" w:rsidRDefault="002E73ED" w:rsidP="002E73ED">
      <w:pPr>
        <w:pStyle w:val="BodyText"/>
        <w:ind w:left="385"/>
      </w:pPr>
      <w:r w:rsidRPr="002E73ED">
        <w:t>Skin Corr. 1B: Verursacht schwere Hautverätzungen und Augenschäden</w:t>
      </w:r>
      <w:r w:rsidR="00000000">
        <w:t>.</w:t>
      </w:r>
    </w:p>
    <w:p w14:paraId="398AAD9D" w14:textId="77777777" w:rsidR="003D52B7" w:rsidRDefault="003D52B7">
      <w:pPr>
        <w:pStyle w:val="BodyText"/>
        <w:ind w:left="0"/>
        <w:rPr>
          <w:sz w:val="18"/>
        </w:rPr>
      </w:pPr>
    </w:p>
    <w:p w14:paraId="18332F50" w14:textId="77777777" w:rsidR="003D52B7" w:rsidRDefault="003D52B7">
      <w:pPr>
        <w:pStyle w:val="BodyText"/>
        <w:spacing w:before="11"/>
        <w:ind w:left="0"/>
        <w:rPr>
          <w:sz w:val="13"/>
        </w:rPr>
      </w:pPr>
    </w:p>
    <w:p w14:paraId="7EAACA47" w14:textId="4454522F" w:rsidR="003D52B7" w:rsidRDefault="002E73ED">
      <w:pPr>
        <w:pStyle w:val="Heading3"/>
        <w:numPr>
          <w:ilvl w:val="1"/>
          <w:numId w:val="21"/>
        </w:numPr>
        <w:tabs>
          <w:tab w:val="left" w:pos="398"/>
        </w:tabs>
        <w:ind w:left="397" w:hanging="295"/>
      </w:pPr>
      <w:r w:rsidRPr="002E73ED">
        <w:t>Kennzeichnungselemente</w:t>
      </w:r>
      <w:r w:rsidR="00000000">
        <w:t>.</w:t>
      </w:r>
    </w:p>
    <w:p w14:paraId="791F0B2A" w14:textId="77777777" w:rsidR="003D52B7" w:rsidRDefault="00000000">
      <w:pPr>
        <w:spacing w:before="2"/>
        <w:ind w:left="152"/>
        <w:rPr>
          <w:sz w:val="2"/>
        </w:rPr>
      </w:pPr>
      <w:r>
        <w:rPr>
          <w:w w:val="96"/>
          <w:sz w:val="2"/>
        </w:rPr>
        <w:t>.</w:t>
      </w:r>
    </w:p>
    <w:p w14:paraId="36FC3063" w14:textId="77777777" w:rsidR="003D52B7" w:rsidRDefault="00000000">
      <w:pPr>
        <w:spacing w:line="24" w:lineRule="exact"/>
        <w:ind w:left="102"/>
        <w:rPr>
          <w:sz w:val="2"/>
        </w:rPr>
      </w:pPr>
      <w:r>
        <w:rPr>
          <w:w w:val="96"/>
          <w:sz w:val="2"/>
        </w:rPr>
        <w:t>.</w:t>
      </w:r>
    </w:p>
    <w:p w14:paraId="03D90FA0" w14:textId="093422AB" w:rsidR="003D52B7" w:rsidRDefault="00AD46B3">
      <w:pPr>
        <w:pStyle w:val="Heading3"/>
        <w:spacing w:line="192" w:lineRule="exact"/>
        <w:ind w:left="102" w:firstLine="0"/>
      </w:pPr>
      <w:r w:rsidRPr="00AD46B3">
        <w:rPr>
          <w:u w:val="single"/>
        </w:rPr>
        <w:t>Kennzeichnung gemäß Verordnung (EG) Nr. 1272/2008</w:t>
      </w:r>
      <w:r w:rsidR="00000000">
        <w:rPr>
          <w:u w:val="single"/>
        </w:rPr>
        <w:t>:</w:t>
      </w:r>
    </w:p>
    <w:p w14:paraId="39390F71" w14:textId="045F258E" w:rsidR="003D52B7" w:rsidRDefault="00000000">
      <w:pPr>
        <w:pStyle w:val="BodyText"/>
        <w:spacing w:line="193" w:lineRule="exact"/>
      </w:pPr>
      <w:r>
        <w:rPr>
          <w:noProof/>
        </w:rPr>
        <w:drawing>
          <wp:anchor distT="0" distB="0" distL="0" distR="0" simplePos="0" relativeHeight="251644928" behindDoc="0" locked="0" layoutInCell="1" allowOverlap="1" wp14:anchorId="1B694389" wp14:editId="3050A774">
            <wp:simplePos x="0" y="0"/>
            <wp:positionH relativeFrom="page">
              <wp:posOffset>1155700</wp:posOffset>
            </wp:positionH>
            <wp:positionV relativeFrom="paragraph">
              <wp:posOffset>208226</wp:posOffset>
            </wp:positionV>
            <wp:extent cx="759999" cy="75999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59999" cy="759999"/>
                    </a:xfrm>
                    <a:prstGeom prst="rect">
                      <a:avLst/>
                    </a:prstGeom>
                  </pic:spPr>
                </pic:pic>
              </a:graphicData>
            </a:graphic>
          </wp:anchor>
        </w:drawing>
      </w:r>
      <w:r w:rsidR="00AD46B3" w:rsidRPr="00AD46B3">
        <w:t xml:space="preserve"> </w:t>
      </w:r>
      <w:r w:rsidR="00AD46B3" w:rsidRPr="00AD46B3">
        <w:rPr>
          <w:noProof/>
        </w:rPr>
        <w:t>Piktogramme</w:t>
      </w:r>
      <w:r>
        <w:t>:</w:t>
      </w:r>
    </w:p>
    <w:p w14:paraId="5D12433B" w14:textId="08021FF9" w:rsidR="003D52B7" w:rsidRDefault="00AD46B3">
      <w:pPr>
        <w:pStyle w:val="BodyText"/>
        <w:spacing w:before="109"/>
      </w:pPr>
      <w:r w:rsidRPr="00AD46B3">
        <w:t>Signalwort</w:t>
      </w:r>
      <w:r w:rsidR="00000000">
        <w:t>:</w:t>
      </w:r>
    </w:p>
    <w:p w14:paraId="20AA1ED4" w14:textId="3B783ED5" w:rsidR="003D52B7" w:rsidRDefault="00AD46B3">
      <w:pPr>
        <w:pStyle w:val="Heading1"/>
        <w:spacing w:before="2" w:line="240" w:lineRule="exact"/>
        <w:ind w:left="385"/>
      </w:pPr>
      <w:r w:rsidRPr="00AD46B3">
        <w:t>Gefahr</w:t>
      </w:r>
    </w:p>
    <w:p w14:paraId="396D702D" w14:textId="62320E70" w:rsidR="003D52B7" w:rsidRDefault="00AD46B3">
      <w:pPr>
        <w:pStyle w:val="BodyText"/>
        <w:spacing w:line="191" w:lineRule="exact"/>
      </w:pPr>
      <w:r w:rsidRPr="00AD46B3">
        <w:t>Gefahrenhinweise</w:t>
      </w:r>
      <w:r w:rsidR="00000000">
        <w:t>:</w:t>
      </w:r>
    </w:p>
    <w:p w14:paraId="36753AED" w14:textId="6FF2BE20" w:rsidR="003D52B7" w:rsidRDefault="00000000">
      <w:pPr>
        <w:pStyle w:val="BodyText"/>
        <w:tabs>
          <w:tab w:val="left" w:pos="1517"/>
        </w:tabs>
        <w:spacing w:line="193" w:lineRule="exact"/>
        <w:ind w:left="385"/>
      </w:pPr>
      <w:r>
        <w:t>H314</w:t>
      </w:r>
      <w:r>
        <w:tab/>
      </w:r>
      <w:r w:rsidR="00AD46B3" w:rsidRPr="00AD46B3">
        <w:t>Verursacht schwere Verätzungen der Haut und schwere Augenschäden</w:t>
      </w:r>
      <w:r>
        <w:t>.</w:t>
      </w:r>
    </w:p>
    <w:p w14:paraId="4A626200" w14:textId="77777777" w:rsidR="003D52B7" w:rsidRDefault="003D52B7">
      <w:pPr>
        <w:pStyle w:val="BodyText"/>
        <w:ind w:left="0"/>
      </w:pPr>
    </w:p>
    <w:p w14:paraId="3B5673EA" w14:textId="6AB78712" w:rsidR="003D52B7" w:rsidRDefault="00AD46B3">
      <w:pPr>
        <w:pStyle w:val="BodyText"/>
      </w:pPr>
      <w:r w:rsidRPr="00AD46B3">
        <w:t>Sicherheitshinweise</w:t>
      </w:r>
      <w:r w:rsidR="00000000">
        <w:t>:</w:t>
      </w:r>
    </w:p>
    <w:p w14:paraId="6F3BC6A5" w14:textId="23BD2C8A" w:rsidR="00AD46B3" w:rsidRDefault="00AD46B3" w:rsidP="00AD46B3">
      <w:pPr>
        <w:pStyle w:val="BodyText"/>
        <w:tabs>
          <w:tab w:val="left" w:pos="1517"/>
        </w:tabs>
        <w:spacing w:line="193" w:lineRule="exact"/>
        <w:ind w:left="385"/>
      </w:pPr>
      <w:r>
        <w:t xml:space="preserve">P260 </w:t>
      </w:r>
      <w:r>
        <w:tab/>
      </w:r>
      <w:r>
        <w:t xml:space="preserve">Nicht einatmen von Staub/Rauch/Gas/Nebel/Dämpfen/Spray. </w:t>
      </w:r>
    </w:p>
    <w:p w14:paraId="63409CD4" w14:textId="2B62640E" w:rsidR="00AD46B3" w:rsidRDefault="00AD46B3" w:rsidP="00AD46B3">
      <w:pPr>
        <w:pStyle w:val="BodyText"/>
        <w:tabs>
          <w:tab w:val="left" w:pos="1517"/>
        </w:tabs>
        <w:spacing w:line="193" w:lineRule="exact"/>
        <w:ind w:left="385"/>
      </w:pPr>
      <w:r>
        <w:t xml:space="preserve">P264 </w:t>
      </w:r>
      <w:r>
        <w:tab/>
      </w:r>
      <w:r>
        <w:t xml:space="preserve">Nach Handhabung gründlich ... waschen.  </w:t>
      </w:r>
    </w:p>
    <w:p w14:paraId="40CD58A4" w14:textId="78A53038" w:rsidR="00AD46B3" w:rsidRDefault="00AD46B3" w:rsidP="00AD46B3">
      <w:pPr>
        <w:pStyle w:val="BodyText"/>
        <w:tabs>
          <w:tab w:val="left" w:pos="1517"/>
        </w:tabs>
        <w:spacing w:line="193" w:lineRule="exact"/>
        <w:ind w:left="385"/>
      </w:pPr>
      <w:r>
        <w:t xml:space="preserve">P280 </w:t>
      </w:r>
      <w:r>
        <w:tab/>
      </w:r>
      <w:r>
        <w:t xml:space="preserve">Schutzhandschuhe/Schutzkleidung/Augenschutz/Gesichtsschutz/Gehörschutz tragen. </w:t>
      </w:r>
    </w:p>
    <w:p w14:paraId="20CE6D70" w14:textId="7437CAF4" w:rsidR="00AD46B3" w:rsidRDefault="00AD46B3" w:rsidP="00AD46B3">
      <w:pPr>
        <w:pStyle w:val="BodyText"/>
        <w:tabs>
          <w:tab w:val="left" w:pos="1517"/>
        </w:tabs>
        <w:spacing w:line="193" w:lineRule="exact"/>
        <w:ind w:left="385"/>
      </w:pPr>
      <w:r>
        <w:t xml:space="preserve">P303+P361+P353 </w:t>
      </w:r>
      <w:r>
        <w:tab/>
      </w:r>
      <w:r>
        <w:t xml:space="preserve">BEI KONTAKT MIT DER HAUT (oder dem Haar): Alle kontaminierten Kleidungsstücke sofort ausziehen. Haut mit Wasser abspülen [oder duschen].  </w:t>
      </w:r>
    </w:p>
    <w:p w14:paraId="2A491DB5" w14:textId="1B71E12A" w:rsidR="00AD46B3" w:rsidRDefault="00AD46B3" w:rsidP="00AD46B3">
      <w:pPr>
        <w:pStyle w:val="BodyText"/>
        <w:tabs>
          <w:tab w:val="left" w:pos="1517"/>
        </w:tabs>
        <w:spacing w:line="193" w:lineRule="exact"/>
        <w:ind w:left="385"/>
      </w:pPr>
      <w:r>
        <w:t>P305+P351+P338</w:t>
      </w:r>
      <w:r>
        <w:tab/>
      </w:r>
      <w:r>
        <w:t xml:space="preserve"> BEI KONTAKT MIT DEN AUGEN: Einige Minuten lang behutsam mit Wasser spülen. Eventuell vorhandene Kontaktlinsen nach Möglichkeit entfernen. Weiter spülen.  </w:t>
      </w:r>
    </w:p>
    <w:p w14:paraId="52056F30" w14:textId="7AD7B8BC" w:rsidR="00AD46B3" w:rsidRDefault="00AD46B3" w:rsidP="00AD46B3">
      <w:pPr>
        <w:pStyle w:val="BodyText"/>
        <w:tabs>
          <w:tab w:val="left" w:pos="1517"/>
        </w:tabs>
        <w:spacing w:line="193" w:lineRule="exact"/>
        <w:ind w:left="385"/>
      </w:pPr>
      <w:r>
        <w:t xml:space="preserve">P310 </w:t>
      </w:r>
      <w:r>
        <w:tab/>
      </w:r>
      <w:r>
        <w:t xml:space="preserve">Sofort Giftinformationszentrum/Arzt anrufen.  </w:t>
      </w:r>
    </w:p>
    <w:p w14:paraId="418C2DBC" w14:textId="40D6F224" w:rsidR="003D52B7" w:rsidRDefault="00AD46B3" w:rsidP="00AD46B3">
      <w:pPr>
        <w:pStyle w:val="BodyText"/>
        <w:tabs>
          <w:tab w:val="left" w:pos="1517"/>
        </w:tabs>
        <w:spacing w:line="193" w:lineRule="exact"/>
        <w:ind w:left="385"/>
      </w:pPr>
      <w:r>
        <w:t xml:space="preserve">P501 </w:t>
      </w:r>
      <w:r>
        <w:tab/>
      </w:r>
      <w:r>
        <w:t>Inhalt/Behälter gemäß den örtlichen Vorschriften entsorgen</w:t>
      </w:r>
      <w:r w:rsidR="00000000">
        <w:t>.</w:t>
      </w:r>
    </w:p>
    <w:p w14:paraId="39C368E1" w14:textId="77777777" w:rsidR="003D52B7" w:rsidRDefault="003D52B7">
      <w:pPr>
        <w:pStyle w:val="BodyText"/>
        <w:ind w:left="0"/>
      </w:pPr>
    </w:p>
    <w:p w14:paraId="189B4294" w14:textId="1158FE34" w:rsidR="003D52B7" w:rsidRDefault="00AD46B3">
      <w:pPr>
        <w:pStyle w:val="BodyText"/>
      </w:pPr>
      <w:r w:rsidRPr="00AD46B3">
        <w:t>Enthält</w:t>
      </w:r>
      <w:r w:rsidR="00000000">
        <w:t>:</w:t>
      </w:r>
    </w:p>
    <w:p w14:paraId="1755DC25" w14:textId="7DAD0DDB" w:rsidR="003D52B7" w:rsidRDefault="00AD46B3">
      <w:pPr>
        <w:pStyle w:val="BodyText"/>
        <w:spacing w:before="1"/>
        <w:ind w:right="6827"/>
      </w:pPr>
      <w:r w:rsidRPr="00AD46B3">
        <w:t>2-Aminoethanol, Ethanolamin, Kaliumhydroxid, Ätzkali</w:t>
      </w:r>
    </w:p>
    <w:p w14:paraId="53EB29A4" w14:textId="7C0B9F96" w:rsidR="003D52B7" w:rsidRDefault="00AD46B3">
      <w:pPr>
        <w:pStyle w:val="BodyText"/>
      </w:pPr>
      <w:r w:rsidRPr="00AD46B3">
        <w:t>Dialkyl(hydrogenatedtallow)dimethylammoniumchlorid</w:t>
      </w:r>
    </w:p>
    <w:p w14:paraId="7FA96D3D" w14:textId="77777777" w:rsidR="003D52B7" w:rsidRDefault="003D52B7">
      <w:pPr>
        <w:sectPr w:rsidR="003D52B7">
          <w:headerReference w:type="default" r:id="rId9"/>
          <w:footerReference w:type="default" r:id="rId10"/>
          <w:type w:val="continuous"/>
          <w:pgSz w:w="11910" w:h="16840"/>
          <w:pgMar w:top="2260" w:right="800" w:bottom="920" w:left="1600" w:header="720" w:footer="724" w:gutter="0"/>
          <w:pgNumType w:start="1"/>
          <w:cols w:space="720"/>
        </w:sectPr>
      </w:pPr>
    </w:p>
    <w:p w14:paraId="21D0B63F" w14:textId="77777777" w:rsidR="003D52B7" w:rsidRDefault="003D52B7">
      <w:pPr>
        <w:pStyle w:val="BodyText"/>
        <w:spacing w:before="6"/>
        <w:ind w:left="0"/>
        <w:rPr>
          <w:sz w:val="26"/>
        </w:rPr>
      </w:pPr>
    </w:p>
    <w:p w14:paraId="5EEC56BE" w14:textId="0F8D81C2" w:rsidR="003D52B7" w:rsidRDefault="00A92E91">
      <w:pPr>
        <w:pStyle w:val="Heading3"/>
        <w:numPr>
          <w:ilvl w:val="1"/>
          <w:numId w:val="21"/>
        </w:numPr>
        <w:tabs>
          <w:tab w:val="left" w:pos="405"/>
        </w:tabs>
        <w:spacing w:before="101"/>
        <w:ind w:hanging="302"/>
      </w:pPr>
      <w:r w:rsidRPr="00A92E91">
        <w:t>Sonstige Gefahren</w:t>
      </w:r>
      <w:r w:rsidR="00000000">
        <w:t>.</w:t>
      </w:r>
    </w:p>
    <w:p w14:paraId="2BC89848" w14:textId="77777777" w:rsidR="003D52B7" w:rsidRDefault="003D52B7">
      <w:pPr>
        <w:pStyle w:val="BodyText"/>
        <w:ind w:left="0"/>
        <w:rPr>
          <w:b/>
        </w:rPr>
      </w:pPr>
    </w:p>
    <w:p w14:paraId="1018096C" w14:textId="77777777" w:rsidR="00A92E91" w:rsidRDefault="00A92E91" w:rsidP="00A92E91">
      <w:pPr>
        <w:pStyle w:val="BodyText"/>
      </w:pPr>
      <w:r>
        <w:t xml:space="preserve">Das Gemisch enthält keine als PBT eingestuften Stoffe. </w:t>
      </w:r>
    </w:p>
    <w:p w14:paraId="052E2CB7" w14:textId="77777777" w:rsidR="00A92E91" w:rsidRDefault="00A92E91" w:rsidP="00A92E91">
      <w:pPr>
        <w:pStyle w:val="BodyText"/>
      </w:pPr>
      <w:r>
        <w:t xml:space="preserve">Das Gemisch enthält keine als vPvB eingestuften Stoffe.  </w:t>
      </w:r>
    </w:p>
    <w:p w14:paraId="545F6691" w14:textId="57762505" w:rsidR="003D52B7" w:rsidRDefault="00A92E91" w:rsidP="00A92E91">
      <w:pPr>
        <w:pStyle w:val="BodyText"/>
      </w:pPr>
      <w:r>
        <w:t>Das Gemisch enthält keine Stoffe mit endokrinschädigenden Eigenschaften</w:t>
      </w:r>
      <w:r w:rsidR="00000000">
        <w:t>.</w:t>
      </w:r>
    </w:p>
    <w:p w14:paraId="6AEEBBFD" w14:textId="77777777" w:rsidR="003D52B7" w:rsidRDefault="003D52B7">
      <w:pPr>
        <w:pStyle w:val="BodyText"/>
        <w:ind w:left="0"/>
      </w:pPr>
    </w:p>
    <w:p w14:paraId="63AEC7A7" w14:textId="20268071" w:rsidR="003D52B7" w:rsidRDefault="00A92E91">
      <w:pPr>
        <w:pStyle w:val="BodyText"/>
      </w:pPr>
      <w:r w:rsidRPr="00A92E91">
        <w:t>Bei normalem Gebrauch und in seiner Originalform stellt das Produkt selbst kein weiteres Gesundheits- oder Umweltrisiko dar</w:t>
      </w:r>
      <w:r w:rsidR="00000000">
        <w:t>.</w:t>
      </w:r>
    </w:p>
    <w:p w14:paraId="432E3D7D" w14:textId="77777777" w:rsidR="003D52B7" w:rsidRDefault="00000000">
      <w:pPr>
        <w:pStyle w:val="BodyText"/>
        <w:spacing w:before="11"/>
        <w:ind w:left="0"/>
        <w:rPr>
          <w:sz w:val="12"/>
        </w:rPr>
      </w:pPr>
      <w:r>
        <w:pict w14:anchorId="2134C7F6">
          <v:shape id="_x0000_s2066" type="#_x0000_t202" style="position:absolute;margin-left:89.05pt;margin-top:10.25pt;width:460.9pt;height:20.2pt;z-index:-251662336;mso-wrap-distance-left:0;mso-wrap-distance-right:0;mso-position-horizontal-relative:page" filled="f" strokecolor="gray" strokeweight=".96pt">
            <v:textbox style="mso-next-textbox:#_x0000_s2066" inset="0,0,0,0">
              <w:txbxContent>
                <w:p w14:paraId="34E44CFE" w14:textId="049F94CB" w:rsidR="003D52B7" w:rsidRDefault="00A92E91">
                  <w:pPr>
                    <w:spacing w:before="71"/>
                    <w:ind w:left="59"/>
                    <w:rPr>
                      <w:b/>
                      <w:sz w:val="20"/>
                    </w:rPr>
                  </w:pPr>
                  <w:r w:rsidRPr="00A92E91">
                    <w:rPr>
                      <w:b/>
                      <w:sz w:val="20"/>
                    </w:rPr>
                    <w:t>ABSCHNITT 3: ZUSAMMENSETZUNG/ANGABEN ZU BESTANDTEILEN.</w:t>
                  </w:r>
                </w:p>
              </w:txbxContent>
            </v:textbox>
            <w10:wrap type="topAndBottom" anchorx="page"/>
          </v:shape>
        </w:pict>
      </w:r>
    </w:p>
    <w:p w14:paraId="5FF9CCDC" w14:textId="547B25AF" w:rsidR="003D52B7" w:rsidRDefault="00A92E91">
      <w:pPr>
        <w:pStyle w:val="Heading3"/>
        <w:numPr>
          <w:ilvl w:val="1"/>
          <w:numId w:val="20"/>
        </w:numPr>
        <w:tabs>
          <w:tab w:val="left" w:pos="405"/>
        </w:tabs>
        <w:spacing w:before="161"/>
        <w:ind w:hanging="302"/>
      </w:pPr>
      <w:r w:rsidRPr="00A92E91">
        <w:t>Stoffe</w:t>
      </w:r>
      <w:r w:rsidR="00000000">
        <w:t>.</w:t>
      </w:r>
    </w:p>
    <w:p w14:paraId="0D34F5B5" w14:textId="7F0B5202" w:rsidR="003D52B7" w:rsidRDefault="00A92E91">
      <w:pPr>
        <w:pStyle w:val="BodyText"/>
        <w:spacing w:before="1"/>
      </w:pPr>
      <w:r w:rsidRPr="00A92E91">
        <w:t>Nicht anwendbar</w:t>
      </w:r>
      <w:r w:rsidR="00000000">
        <w:t>.</w:t>
      </w:r>
    </w:p>
    <w:p w14:paraId="43C2D5CE" w14:textId="77777777" w:rsidR="003D52B7" w:rsidRDefault="003D52B7">
      <w:pPr>
        <w:pStyle w:val="BodyText"/>
        <w:spacing w:before="10"/>
        <w:ind w:left="0"/>
        <w:rPr>
          <w:sz w:val="15"/>
        </w:rPr>
      </w:pPr>
    </w:p>
    <w:p w14:paraId="24910A64" w14:textId="6377254F" w:rsidR="003D52B7" w:rsidRDefault="00A92E91">
      <w:pPr>
        <w:pStyle w:val="Heading3"/>
        <w:numPr>
          <w:ilvl w:val="1"/>
          <w:numId w:val="20"/>
        </w:numPr>
        <w:tabs>
          <w:tab w:val="left" w:pos="405"/>
        </w:tabs>
        <w:ind w:hanging="302"/>
      </w:pPr>
      <w:r w:rsidRPr="00A92E91">
        <w:t>Gemische</w:t>
      </w:r>
      <w:r w:rsidR="00000000">
        <w:t>.</w:t>
      </w:r>
    </w:p>
    <w:p w14:paraId="6B486DE6" w14:textId="1E0105FD" w:rsidR="003D52B7" w:rsidRDefault="00A92E91">
      <w:pPr>
        <w:pStyle w:val="BodyText"/>
        <w:spacing w:before="2"/>
        <w:ind w:right="572"/>
      </w:pPr>
      <w:r w:rsidRPr="00A92E91">
        <w:t>Stoffe, die eine Gefahr für die Gesundheit oder die Umwelt gemäß der Verordnung (EG) Nr. 1272/2008 darstellen, mit einem Gemeinschaftsexpositionsgrenzwert am Arbeitsplatz und die als PBT/vPvB eingestuft sind oder in die Kandidatenliste aufgenommen wurden</w:t>
      </w:r>
      <w:r w:rsidR="00000000">
        <w:t>:</w:t>
      </w:r>
    </w:p>
    <w:p w14:paraId="54AD0D02" w14:textId="77777777" w:rsidR="003D52B7" w:rsidRDefault="003D52B7">
      <w:pPr>
        <w:pStyle w:val="BodyText"/>
        <w:ind w:left="0"/>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3688"/>
        <w:gridCol w:w="1277"/>
        <w:gridCol w:w="1275"/>
        <w:gridCol w:w="1274"/>
      </w:tblGrid>
      <w:tr w:rsidR="003D52B7" w14:paraId="170E5051" w14:textId="77777777">
        <w:trPr>
          <w:trHeight w:val="337"/>
        </w:trPr>
        <w:tc>
          <w:tcPr>
            <w:tcW w:w="1702" w:type="dxa"/>
            <w:vMerge w:val="restart"/>
            <w:shd w:val="clear" w:color="auto" w:fill="D9D9D9"/>
          </w:tcPr>
          <w:p w14:paraId="0DD8FAB1" w14:textId="77777777" w:rsidR="003D52B7" w:rsidRDefault="003D52B7">
            <w:pPr>
              <w:pStyle w:val="TableParagraph"/>
              <w:ind w:left="0"/>
              <w:rPr>
                <w:sz w:val="16"/>
              </w:rPr>
            </w:pPr>
          </w:p>
          <w:p w14:paraId="58162088" w14:textId="77777777" w:rsidR="003D52B7" w:rsidRDefault="003D52B7">
            <w:pPr>
              <w:pStyle w:val="TableParagraph"/>
              <w:spacing w:before="3"/>
              <w:ind w:left="0"/>
              <w:rPr>
                <w:sz w:val="15"/>
              </w:rPr>
            </w:pPr>
          </w:p>
          <w:p w14:paraId="63EADF24" w14:textId="450536AC" w:rsidR="00206AEC" w:rsidRPr="00206AEC" w:rsidRDefault="00206AEC" w:rsidP="00206AEC">
            <w:pPr>
              <w:jc w:val="center"/>
            </w:pPr>
            <w:r w:rsidRPr="00206AEC">
              <w:rPr>
                <w:b/>
                <w:sz w:val="14"/>
              </w:rPr>
              <w:t>Identifikatoren</w:t>
            </w:r>
          </w:p>
        </w:tc>
        <w:tc>
          <w:tcPr>
            <w:tcW w:w="3688" w:type="dxa"/>
            <w:vMerge w:val="restart"/>
            <w:shd w:val="clear" w:color="auto" w:fill="D9D9D9"/>
          </w:tcPr>
          <w:p w14:paraId="447F4AD5" w14:textId="77777777" w:rsidR="003D52B7" w:rsidRDefault="003D52B7">
            <w:pPr>
              <w:pStyle w:val="TableParagraph"/>
              <w:ind w:left="0"/>
              <w:rPr>
                <w:sz w:val="16"/>
              </w:rPr>
            </w:pPr>
          </w:p>
          <w:p w14:paraId="6266B6A7" w14:textId="77777777" w:rsidR="003D52B7" w:rsidRDefault="003D52B7">
            <w:pPr>
              <w:pStyle w:val="TableParagraph"/>
              <w:spacing w:before="3"/>
              <w:ind w:left="0"/>
              <w:rPr>
                <w:sz w:val="15"/>
              </w:rPr>
            </w:pPr>
          </w:p>
          <w:p w14:paraId="197A0661" w14:textId="77777777" w:rsidR="003D52B7" w:rsidRDefault="00000000">
            <w:pPr>
              <w:pStyle w:val="TableParagraph"/>
              <w:spacing w:before="1"/>
              <w:ind w:left="1617" w:right="1611"/>
              <w:jc w:val="center"/>
              <w:rPr>
                <w:b/>
                <w:sz w:val="14"/>
              </w:rPr>
            </w:pPr>
            <w:r>
              <w:rPr>
                <w:b/>
                <w:sz w:val="14"/>
              </w:rPr>
              <w:t>Name</w:t>
            </w:r>
          </w:p>
        </w:tc>
        <w:tc>
          <w:tcPr>
            <w:tcW w:w="1277" w:type="dxa"/>
            <w:vMerge w:val="restart"/>
            <w:shd w:val="clear" w:color="auto" w:fill="D9D9D9"/>
          </w:tcPr>
          <w:p w14:paraId="79536551" w14:textId="77777777" w:rsidR="003D52B7" w:rsidRDefault="003D52B7">
            <w:pPr>
              <w:pStyle w:val="TableParagraph"/>
              <w:ind w:left="0"/>
              <w:rPr>
                <w:sz w:val="16"/>
              </w:rPr>
            </w:pPr>
          </w:p>
          <w:p w14:paraId="0F62C978" w14:textId="77777777" w:rsidR="003D52B7" w:rsidRDefault="003D52B7">
            <w:pPr>
              <w:pStyle w:val="TableParagraph"/>
              <w:spacing w:before="3"/>
              <w:ind w:left="0"/>
              <w:rPr>
                <w:sz w:val="15"/>
              </w:rPr>
            </w:pPr>
          </w:p>
          <w:p w14:paraId="5BD7A994" w14:textId="6DCA256E" w:rsidR="003D52B7" w:rsidRDefault="00206AEC">
            <w:pPr>
              <w:pStyle w:val="TableParagraph"/>
              <w:spacing w:before="1"/>
              <w:ind w:left="205"/>
              <w:rPr>
                <w:b/>
                <w:sz w:val="14"/>
              </w:rPr>
            </w:pPr>
            <w:r w:rsidRPr="00206AEC">
              <w:rPr>
                <w:b/>
                <w:sz w:val="14"/>
              </w:rPr>
              <w:t>Konzentration</w:t>
            </w:r>
          </w:p>
        </w:tc>
        <w:tc>
          <w:tcPr>
            <w:tcW w:w="2549" w:type="dxa"/>
            <w:gridSpan w:val="2"/>
            <w:shd w:val="clear" w:color="auto" w:fill="D9D9D9"/>
          </w:tcPr>
          <w:p w14:paraId="7B917A50" w14:textId="32BAE6F6" w:rsidR="003D52B7" w:rsidRDefault="00000000">
            <w:pPr>
              <w:pStyle w:val="TableParagraph"/>
              <w:spacing w:before="7" w:line="168" w:lineRule="exact"/>
              <w:ind w:left="757" w:right="44" w:hanging="690"/>
              <w:rPr>
                <w:b/>
                <w:sz w:val="14"/>
              </w:rPr>
            </w:pPr>
            <w:r>
              <w:rPr>
                <w:b/>
                <w:sz w:val="14"/>
              </w:rPr>
              <w:t>(*)</w:t>
            </w:r>
            <w:r w:rsidR="00206AEC" w:rsidRPr="00206AEC">
              <w:rPr>
                <w:b/>
                <w:sz w:val="14"/>
              </w:rPr>
              <w:t>Einstufung – Verordnung (EG) Nr. 1272/2008</w:t>
            </w:r>
          </w:p>
        </w:tc>
      </w:tr>
      <w:tr w:rsidR="003D52B7" w14:paraId="5FAEE9A2" w14:textId="77777777">
        <w:trPr>
          <w:trHeight w:val="575"/>
        </w:trPr>
        <w:tc>
          <w:tcPr>
            <w:tcW w:w="1702" w:type="dxa"/>
            <w:vMerge/>
            <w:tcBorders>
              <w:top w:val="nil"/>
            </w:tcBorders>
            <w:shd w:val="clear" w:color="auto" w:fill="D9D9D9"/>
          </w:tcPr>
          <w:p w14:paraId="1B2BF3A4" w14:textId="77777777" w:rsidR="003D52B7" w:rsidRDefault="003D52B7">
            <w:pPr>
              <w:rPr>
                <w:sz w:val="2"/>
                <w:szCs w:val="2"/>
              </w:rPr>
            </w:pPr>
          </w:p>
        </w:tc>
        <w:tc>
          <w:tcPr>
            <w:tcW w:w="3688" w:type="dxa"/>
            <w:vMerge/>
            <w:tcBorders>
              <w:top w:val="nil"/>
            </w:tcBorders>
            <w:shd w:val="clear" w:color="auto" w:fill="D9D9D9"/>
          </w:tcPr>
          <w:p w14:paraId="002EA79C" w14:textId="77777777" w:rsidR="003D52B7" w:rsidRDefault="003D52B7">
            <w:pPr>
              <w:rPr>
                <w:sz w:val="2"/>
                <w:szCs w:val="2"/>
              </w:rPr>
            </w:pPr>
          </w:p>
        </w:tc>
        <w:tc>
          <w:tcPr>
            <w:tcW w:w="1277" w:type="dxa"/>
            <w:vMerge/>
            <w:tcBorders>
              <w:top w:val="nil"/>
            </w:tcBorders>
            <w:shd w:val="clear" w:color="auto" w:fill="D9D9D9"/>
          </w:tcPr>
          <w:p w14:paraId="18E0B4A9" w14:textId="77777777" w:rsidR="003D52B7" w:rsidRDefault="003D52B7">
            <w:pPr>
              <w:rPr>
                <w:sz w:val="2"/>
                <w:szCs w:val="2"/>
              </w:rPr>
            </w:pPr>
          </w:p>
        </w:tc>
        <w:tc>
          <w:tcPr>
            <w:tcW w:w="1275" w:type="dxa"/>
            <w:shd w:val="clear" w:color="auto" w:fill="D9D9D9"/>
          </w:tcPr>
          <w:p w14:paraId="7F7F7894" w14:textId="77777777" w:rsidR="003D52B7" w:rsidRDefault="003D52B7">
            <w:pPr>
              <w:pStyle w:val="TableParagraph"/>
              <w:spacing w:before="7"/>
              <w:ind w:left="0"/>
              <w:rPr>
                <w:sz w:val="16"/>
              </w:rPr>
            </w:pPr>
          </w:p>
          <w:p w14:paraId="5841D562" w14:textId="5E25E5CE" w:rsidR="003D52B7" w:rsidRDefault="00206AEC">
            <w:pPr>
              <w:pStyle w:val="TableParagraph"/>
              <w:ind w:left="164"/>
              <w:rPr>
                <w:b/>
                <w:sz w:val="14"/>
              </w:rPr>
            </w:pPr>
            <w:r w:rsidRPr="00206AEC">
              <w:rPr>
                <w:b/>
                <w:sz w:val="14"/>
              </w:rPr>
              <w:t>Einstufung</w:t>
            </w:r>
          </w:p>
        </w:tc>
        <w:tc>
          <w:tcPr>
            <w:tcW w:w="1274" w:type="dxa"/>
            <w:shd w:val="clear" w:color="auto" w:fill="D9D9D9"/>
          </w:tcPr>
          <w:p w14:paraId="5DC16790" w14:textId="7F61A765" w:rsidR="003D52B7" w:rsidRDefault="00206AEC">
            <w:pPr>
              <w:pStyle w:val="TableParagraph"/>
              <w:spacing w:line="124" w:lineRule="exact"/>
              <w:ind w:left="70" w:right="65"/>
              <w:jc w:val="center"/>
              <w:rPr>
                <w:b/>
                <w:sz w:val="12"/>
              </w:rPr>
            </w:pPr>
            <w:r w:rsidRPr="00206AEC">
              <w:rPr>
                <w:b/>
                <w:sz w:val="12"/>
              </w:rPr>
              <w:t>Spezifische Konzentrationsgrenzen und Abschätzung der akuten Toxizität</w:t>
            </w:r>
          </w:p>
        </w:tc>
      </w:tr>
      <w:tr w:rsidR="003D52B7" w14:paraId="4882AA5B" w14:textId="77777777">
        <w:trPr>
          <w:trHeight w:val="1350"/>
        </w:trPr>
        <w:tc>
          <w:tcPr>
            <w:tcW w:w="1702" w:type="dxa"/>
          </w:tcPr>
          <w:p w14:paraId="20DB86B0" w14:textId="77777777" w:rsidR="00A52911" w:rsidRPr="00A52911" w:rsidRDefault="00A52911" w:rsidP="00A52911">
            <w:pPr>
              <w:pStyle w:val="TableParagraph"/>
              <w:spacing w:before="94"/>
              <w:rPr>
                <w:sz w:val="16"/>
              </w:rPr>
            </w:pPr>
            <w:r w:rsidRPr="00A52911">
              <w:rPr>
                <w:sz w:val="16"/>
              </w:rPr>
              <w:t xml:space="preserve">Index-Nr.: 603-014-00-0  </w:t>
            </w:r>
          </w:p>
          <w:p w14:paraId="20CABEDE" w14:textId="77777777" w:rsidR="00A52911" w:rsidRPr="00A52911" w:rsidRDefault="00A52911" w:rsidP="00A52911">
            <w:pPr>
              <w:pStyle w:val="TableParagraph"/>
              <w:spacing w:before="94"/>
              <w:rPr>
                <w:sz w:val="16"/>
              </w:rPr>
            </w:pPr>
            <w:r w:rsidRPr="00A52911">
              <w:rPr>
                <w:sz w:val="16"/>
              </w:rPr>
              <w:t xml:space="preserve">CAS-Nr.: 111-76-2  </w:t>
            </w:r>
          </w:p>
          <w:p w14:paraId="1D091594" w14:textId="77777777" w:rsidR="00A52911" w:rsidRPr="00A52911" w:rsidRDefault="00A52911" w:rsidP="00A52911">
            <w:pPr>
              <w:pStyle w:val="TableParagraph"/>
              <w:spacing w:before="94"/>
              <w:rPr>
                <w:sz w:val="16"/>
              </w:rPr>
            </w:pPr>
            <w:r w:rsidRPr="00A52911">
              <w:rPr>
                <w:sz w:val="16"/>
              </w:rPr>
              <w:t xml:space="preserve">EG-Nr.: 203-905-0  </w:t>
            </w:r>
          </w:p>
          <w:p w14:paraId="1117219B" w14:textId="008D9AD2" w:rsidR="003D52B7" w:rsidRDefault="00A52911" w:rsidP="00A52911">
            <w:pPr>
              <w:pStyle w:val="TableParagraph"/>
              <w:ind w:right="82"/>
              <w:rPr>
                <w:sz w:val="16"/>
              </w:rPr>
            </w:pPr>
            <w:r w:rsidRPr="00A52911">
              <w:rPr>
                <w:sz w:val="16"/>
              </w:rPr>
              <w:t xml:space="preserve">Registrierungs-Nr.: 01- 2119475108-36-XXXX  </w:t>
            </w:r>
          </w:p>
        </w:tc>
        <w:tc>
          <w:tcPr>
            <w:tcW w:w="3688" w:type="dxa"/>
          </w:tcPr>
          <w:p w14:paraId="3F70EEE8" w14:textId="77777777" w:rsidR="003D52B7" w:rsidRDefault="003D52B7">
            <w:pPr>
              <w:pStyle w:val="TableParagraph"/>
              <w:ind w:left="0"/>
              <w:rPr>
                <w:sz w:val="18"/>
              </w:rPr>
            </w:pPr>
          </w:p>
          <w:p w14:paraId="6A8A0B94" w14:textId="77777777" w:rsidR="003D52B7" w:rsidRDefault="003D52B7">
            <w:pPr>
              <w:pStyle w:val="TableParagraph"/>
              <w:spacing w:before="9"/>
              <w:ind w:left="0"/>
              <w:rPr>
                <w:sz w:val="21"/>
              </w:rPr>
            </w:pPr>
          </w:p>
          <w:p w14:paraId="4CEB09AD" w14:textId="39CE528F" w:rsidR="003D52B7" w:rsidRDefault="00000000">
            <w:pPr>
              <w:pStyle w:val="TableParagraph"/>
              <w:ind w:left="68" w:right="238"/>
              <w:rPr>
                <w:sz w:val="16"/>
              </w:rPr>
            </w:pPr>
            <w:r>
              <w:rPr>
                <w:sz w:val="16"/>
              </w:rPr>
              <w:t xml:space="preserve">[1] </w:t>
            </w:r>
            <w:r w:rsidR="00A52911" w:rsidRPr="00A52911">
              <w:rPr>
                <w:sz w:val="16"/>
              </w:rPr>
              <w:t>2-Butoxyethanol, Ethylenglykolmonobutylether</w:t>
            </w:r>
          </w:p>
        </w:tc>
        <w:tc>
          <w:tcPr>
            <w:tcW w:w="1277" w:type="dxa"/>
          </w:tcPr>
          <w:p w14:paraId="6FDF14AD" w14:textId="77777777" w:rsidR="003D52B7" w:rsidRDefault="003D52B7">
            <w:pPr>
              <w:pStyle w:val="TableParagraph"/>
              <w:ind w:left="0"/>
              <w:rPr>
                <w:sz w:val="18"/>
              </w:rPr>
            </w:pPr>
          </w:p>
          <w:p w14:paraId="5C292117" w14:textId="77777777" w:rsidR="003D52B7" w:rsidRDefault="003D52B7">
            <w:pPr>
              <w:pStyle w:val="TableParagraph"/>
              <w:ind w:left="0"/>
              <w:rPr>
                <w:sz w:val="18"/>
              </w:rPr>
            </w:pPr>
          </w:p>
          <w:p w14:paraId="30E74D18" w14:textId="77777777" w:rsidR="003D52B7" w:rsidRDefault="00000000">
            <w:pPr>
              <w:pStyle w:val="TableParagraph"/>
              <w:spacing w:before="142"/>
              <w:ind w:left="233" w:right="226"/>
              <w:jc w:val="center"/>
              <w:rPr>
                <w:sz w:val="16"/>
              </w:rPr>
            </w:pPr>
            <w:r>
              <w:rPr>
                <w:sz w:val="16"/>
              </w:rPr>
              <w:t>1 - 10 %</w:t>
            </w:r>
          </w:p>
        </w:tc>
        <w:tc>
          <w:tcPr>
            <w:tcW w:w="1275" w:type="dxa"/>
          </w:tcPr>
          <w:p w14:paraId="79127171" w14:textId="72A067DD" w:rsidR="003D52B7" w:rsidRDefault="00A52911">
            <w:pPr>
              <w:pStyle w:val="TableParagraph"/>
              <w:spacing w:before="1"/>
              <w:ind w:left="173" w:right="168" w:firstLine="57"/>
              <w:jc w:val="both"/>
              <w:rPr>
                <w:sz w:val="16"/>
              </w:rPr>
            </w:pPr>
            <w:r w:rsidRPr="00A52911">
              <w:rPr>
                <w:sz w:val="16"/>
              </w:rPr>
              <w:t>Akute Tox. 3, H331 - Akute Tox. 4, H302 - Augenreiz. 2, H319 - Hautreiz. 2, H315</w:t>
            </w:r>
          </w:p>
        </w:tc>
        <w:tc>
          <w:tcPr>
            <w:tcW w:w="1274" w:type="dxa"/>
          </w:tcPr>
          <w:p w14:paraId="5397041F" w14:textId="77777777" w:rsidR="003D52B7" w:rsidRDefault="003D52B7">
            <w:pPr>
              <w:pStyle w:val="TableParagraph"/>
              <w:spacing w:before="11"/>
              <w:ind w:left="0"/>
              <w:rPr>
                <w:sz w:val="15"/>
              </w:rPr>
            </w:pPr>
          </w:p>
          <w:p w14:paraId="65090422" w14:textId="77777777" w:rsidR="00A52911" w:rsidRPr="00A52911" w:rsidRDefault="00A52911" w:rsidP="00A52911">
            <w:pPr>
              <w:pStyle w:val="TableParagraph"/>
              <w:spacing w:line="193" w:lineRule="exact"/>
              <w:ind w:left="87"/>
              <w:rPr>
                <w:sz w:val="16"/>
              </w:rPr>
            </w:pPr>
            <w:r w:rsidRPr="00A52911">
              <w:rPr>
                <w:sz w:val="16"/>
              </w:rPr>
              <w:t xml:space="preserve">Inhalation: ETA = 3 mg/l (ATP 18)  </w:t>
            </w:r>
          </w:p>
          <w:p w14:paraId="16AEBC83" w14:textId="25F07C12" w:rsidR="003D52B7" w:rsidRDefault="00A52911" w:rsidP="00A52911">
            <w:pPr>
              <w:pStyle w:val="TableParagraph"/>
              <w:spacing w:line="173" w:lineRule="exact"/>
              <w:ind w:left="71" w:right="65"/>
              <w:jc w:val="center"/>
              <w:rPr>
                <w:sz w:val="16"/>
              </w:rPr>
            </w:pPr>
            <w:r w:rsidRPr="00A52911">
              <w:rPr>
                <w:sz w:val="16"/>
              </w:rPr>
              <w:t>Oral: ETA = 1200 mg/kg pc (ATP 18)</w:t>
            </w:r>
          </w:p>
        </w:tc>
      </w:tr>
      <w:tr w:rsidR="003D52B7" w14:paraId="739F8AF5" w14:textId="77777777">
        <w:trPr>
          <w:trHeight w:val="801"/>
        </w:trPr>
        <w:tc>
          <w:tcPr>
            <w:tcW w:w="1702" w:type="dxa"/>
          </w:tcPr>
          <w:p w14:paraId="3A750022" w14:textId="77777777" w:rsidR="00A52911" w:rsidRPr="00A52911" w:rsidRDefault="00A52911" w:rsidP="00A52911">
            <w:pPr>
              <w:pStyle w:val="TableParagraph"/>
              <w:spacing w:before="12"/>
              <w:rPr>
                <w:sz w:val="16"/>
              </w:rPr>
            </w:pPr>
            <w:r w:rsidRPr="00A52911">
              <w:rPr>
                <w:sz w:val="16"/>
              </w:rPr>
              <w:t xml:space="preserve">CAS-Nr.: 61789-80-8  </w:t>
            </w:r>
          </w:p>
          <w:p w14:paraId="3592EBFA" w14:textId="77777777" w:rsidR="00A52911" w:rsidRPr="00A52911" w:rsidRDefault="00A52911" w:rsidP="00A52911">
            <w:pPr>
              <w:pStyle w:val="TableParagraph"/>
              <w:spacing w:before="12"/>
              <w:rPr>
                <w:sz w:val="16"/>
              </w:rPr>
            </w:pPr>
            <w:r w:rsidRPr="00A52911">
              <w:rPr>
                <w:sz w:val="16"/>
              </w:rPr>
              <w:t xml:space="preserve">EG-Nr.: 263-090-2  </w:t>
            </w:r>
          </w:p>
          <w:p w14:paraId="74898213" w14:textId="60739535" w:rsidR="003D52B7" w:rsidRDefault="00A52911" w:rsidP="00A52911">
            <w:pPr>
              <w:pStyle w:val="TableParagraph"/>
              <w:spacing w:before="5" w:line="194" w:lineRule="exact"/>
              <w:ind w:right="82"/>
              <w:rPr>
                <w:sz w:val="16"/>
              </w:rPr>
            </w:pPr>
            <w:r w:rsidRPr="00A52911">
              <w:rPr>
                <w:sz w:val="16"/>
              </w:rPr>
              <w:t xml:space="preserve">Registrierungs-Nr.: 01-2119533058-42-XXXX  </w:t>
            </w:r>
          </w:p>
        </w:tc>
        <w:tc>
          <w:tcPr>
            <w:tcW w:w="3688" w:type="dxa"/>
          </w:tcPr>
          <w:p w14:paraId="5A4FF655" w14:textId="77777777" w:rsidR="003D52B7" w:rsidRDefault="003D52B7">
            <w:pPr>
              <w:pStyle w:val="TableParagraph"/>
              <w:spacing w:before="1"/>
              <w:ind w:left="0"/>
              <w:rPr>
                <w:sz w:val="17"/>
              </w:rPr>
            </w:pPr>
          </w:p>
          <w:p w14:paraId="48A9F637" w14:textId="684ABD6A" w:rsidR="003D52B7" w:rsidRDefault="00A52911">
            <w:pPr>
              <w:pStyle w:val="TableParagraph"/>
              <w:ind w:left="68" w:right="61"/>
              <w:rPr>
                <w:sz w:val="16"/>
              </w:rPr>
            </w:pPr>
            <w:r w:rsidRPr="00A52911">
              <w:rPr>
                <w:sz w:val="16"/>
              </w:rPr>
              <w:t>Dialkyl(hydrogenatedtallow)dimethylammoniumchlorid</w:t>
            </w:r>
          </w:p>
        </w:tc>
        <w:tc>
          <w:tcPr>
            <w:tcW w:w="1277" w:type="dxa"/>
          </w:tcPr>
          <w:p w14:paraId="3B5785EE" w14:textId="77777777" w:rsidR="003D52B7" w:rsidRDefault="003D52B7">
            <w:pPr>
              <w:pStyle w:val="TableParagraph"/>
              <w:spacing w:before="1"/>
              <w:ind w:left="0"/>
              <w:rPr>
                <w:sz w:val="25"/>
              </w:rPr>
            </w:pPr>
          </w:p>
          <w:p w14:paraId="27B9CF28" w14:textId="77777777" w:rsidR="003D52B7" w:rsidRDefault="00000000">
            <w:pPr>
              <w:pStyle w:val="TableParagraph"/>
              <w:ind w:left="233" w:right="226"/>
              <w:jc w:val="center"/>
              <w:rPr>
                <w:sz w:val="16"/>
              </w:rPr>
            </w:pPr>
            <w:r>
              <w:rPr>
                <w:sz w:val="16"/>
              </w:rPr>
              <w:t>3 - 10 %</w:t>
            </w:r>
          </w:p>
        </w:tc>
        <w:tc>
          <w:tcPr>
            <w:tcW w:w="1275" w:type="dxa"/>
          </w:tcPr>
          <w:p w14:paraId="1E4D0740" w14:textId="77777777" w:rsidR="003D52B7" w:rsidRDefault="003D52B7">
            <w:pPr>
              <w:pStyle w:val="TableParagraph"/>
              <w:spacing w:before="1"/>
              <w:ind w:left="0"/>
              <w:rPr>
                <w:sz w:val="17"/>
              </w:rPr>
            </w:pPr>
          </w:p>
          <w:p w14:paraId="0C1BF44D" w14:textId="77777777" w:rsidR="003D52B7" w:rsidRDefault="00000000">
            <w:pPr>
              <w:pStyle w:val="TableParagraph"/>
              <w:ind w:left="447" w:right="181" w:hanging="248"/>
              <w:rPr>
                <w:sz w:val="16"/>
              </w:rPr>
            </w:pPr>
            <w:r>
              <w:rPr>
                <w:sz w:val="16"/>
              </w:rPr>
              <w:t>Eye Dam. 1, H318</w:t>
            </w:r>
          </w:p>
        </w:tc>
        <w:tc>
          <w:tcPr>
            <w:tcW w:w="1274" w:type="dxa"/>
          </w:tcPr>
          <w:p w14:paraId="2777DD7B" w14:textId="77777777" w:rsidR="003D52B7" w:rsidRDefault="003D52B7">
            <w:pPr>
              <w:pStyle w:val="TableParagraph"/>
              <w:spacing w:before="1"/>
              <w:ind w:left="0"/>
              <w:rPr>
                <w:sz w:val="25"/>
              </w:rPr>
            </w:pPr>
          </w:p>
          <w:p w14:paraId="3C78714E" w14:textId="77777777" w:rsidR="003D52B7" w:rsidRDefault="00000000">
            <w:pPr>
              <w:pStyle w:val="TableParagraph"/>
              <w:ind w:left="0" w:right="597"/>
              <w:jc w:val="right"/>
              <w:rPr>
                <w:sz w:val="16"/>
              </w:rPr>
            </w:pPr>
            <w:r>
              <w:rPr>
                <w:sz w:val="16"/>
              </w:rPr>
              <w:t>-</w:t>
            </w:r>
          </w:p>
        </w:tc>
      </w:tr>
      <w:tr w:rsidR="003D52B7" w14:paraId="63449F04" w14:textId="77777777">
        <w:trPr>
          <w:trHeight w:val="1158"/>
        </w:trPr>
        <w:tc>
          <w:tcPr>
            <w:tcW w:w="1702" w:type="dxa"/>
          </w:tcPr>
          <w:p w14:paraId="373ED0C8" w14:textId="77777777" w:rsidR="00A52911" w:rsidRPr="00A52911" w:rsidRDefault="00A52911" w:rsidP="00A52911">
            <w:pPr>
              <w:pStyle w:val="TableParagraph"/>
              <w:spacing w:line="191" w:lineRule="exact"/>
              <w:rPr>
                <w:sz w:val="16"/>
              </w:rPr>
            </w:pPr>
            <w:r w:rsidRPr="00A52911">
              <w:rPr>
                <w:sz w:val="16"/>
              </w:rPr>
              <w:t xml:space="preserve">Index-Nr.: 603-030-00-8  </w:t>
            </w:r>
          </w:p>
          <w:p w14:paraId="7FDC5D52" w14:textId="77777777" w:rsidR="00A52911" w:rsidRPr="00A52911" w:rsidRDefault="00A52911" w:rsidP="00A52911">
            <w:pPr>
              <w:pStyle w:val="TableParagraph"/>
              <w:spacing w:line="191" w:lineRule="exact"/>
              <w:rPr>
                <w:sz w:val="16"/>
              </w:rPr>
            </w:pPr>
            <w:r w:rsidRPr="00A52911">
              <w:rPr>
                <w:sz w:val="16"/>
              </w:rPr>
              <w:t xml:space="preserve">CAS-Nr.: 141-43-5  </w:t>
            </w:r>
          </w:p>
          <w:p w14:paraId="43F51CBB" w14:textId="77777777" w:rsidR="00A52911" w:rsidRPr="00A52911" w:rsidRDefault="00A52911" w:rsidP="00A52911">
            <w:pPr>
              <w:pStyle w:val="TableParagraph"/>
              <w:spacing w:line="191" w:lineRule="exact"/>
              <w:rPr>
                <w:sz w:val="16"/>
              </w:rPr>
            </w:pPr>
            <w:r w:rsidRPr="00A52911">
              <w:rPr>
                <w:sz w:val="16"/>
              </w:rPr>
              <w:t xml:space="preserve">EG-Nr.: 205-483-3  </w:t>
            </w:r>
          </w:p>
          <w:p w14:paraId="32E5AC1E" w14:textId="2D5C1B36" w:rsidR="003D52B7" w:rsidRDefault="00A52911" w:rsidP="00A52911">
            <w:pPr>
              <w:pStyle w:val="TableParagraph"/>
              <w:spacing w:before="5" w:line="194" w:lineRule="exact"/>
              <w:ind w:right="82"/>
              <w:rPr>
                <w:sz w:val="16"/>
              </w:rPr>
            </w:pPr>
            <w:r w:rsidRPr="00A52911">
              <w:rPr>
                <w:sz w:val="16"/>
              </w:rPr>
              <w:t>Registrierungs-Nr.: 01-2119486455-28-XXXX</w:t>
            </w:r>
          </w:p>
        </w:tc>
        <w:tc>
          <w:tcPr>
            <w:tcW w:w="3688" w:type="dxa"/>
          </w:tcPr>
          <w:p w14:paraId="3008D9D5" w14:textId="77777777" w:rsidR="003D52B7" w:rsidRDefault="003D52B7">
            <w:pPr>
              <w:pStyle w:val="TableParagraph"/>
              <w:ind w:left="0"/>
              <w:rPr>
                <w:sz w:val="18"/>
              </w:rPr>
            </w:pPr>
          </w:p>
          <w:p w14:paraId="5E999F89" w14:textId="77777777" w:rsidR="003D52B7" w:rsidRDefault="003D52B7">
            <w:pPr>
              <w:pStyle w:val="TableParagraph"/>
              <w:ind w:left="0"/>
            </w:pPr>
          </w:p>
          <w:p w14:paraId="468A3ED5" w14:textId="53F1AE66" w:rsidR="003D52B7" w:rsidRDefault="00000000">
            <w:pPr>
              <w:pStyle w:val="TableParagraph"/>
              <w:ind w:left="68"/>
              <w:rPr>
                <w:sz w:val="16"/>
              </w:rPr>
            </w:pPr>
            <w:r>
              <w:rPr>
                <w:sz w:val="16"/>
              </w:rPr>
              <w:t xml:space="preserve">[1] </w:t>
            </w:r>
            <w:r w:rsidR="00A52911" w:rsidRPr="00A52911">
              <w:rPr>
                <w:sz w:val="16"/>
              </w:rPr>
              <w:t>2-Aminoethanol, Ethanolamin</w:t>
            </w:r>
          </w:p>
        </w:tc>
        <w:tc>
          <w:tcPr>
            <w:tcW w:w="1277" w:type="dxa"/>
          </w:tcPr>
          <w:p w14:paraId="40995914" w14:textId="77777777" w:rsidR="003D52B7" w:rsidRDefault="003D52B7">
            <w:pPr>
              <w:pStyle w:val="TableParagraph"/>
              <w:ind w:left="0"/>
              <w:rPr>
                <w:sz w:val="18"/>
              </w:rPr>
            </w:pPr>
          </w:p>
          <w:p w14:paraId="55FB3D17" w14:textId="77777777" w:rsidR="003D52B7" w:rsidRDefault="003D52B7">
            <w:pPr>
              <w:pStyle w:val="TableParagraph"/>
              <w:ind w:left="0"/>
            </w:pPr>
          </w:p>
          <w:p w14:paraId="2263799E" w14:textId="77777777" w:rsidR="003D52B7" w:rsidRDefault="00000000">
            <w:pPr>
              <w:pStyle w:val="TableParagraph"/>
              <w:ind w:left="233" w:right="225"/>
              <w:jc w:val="center"/>
              <w:rPr>
                <w:sz w:val="16"/>
              </w:rPr>
            </w:pPr>
            <w:r>
              <w:rPr>
                <w:sz w:val="16"/>
              </w:rPr>
              <w:t>3 - 5 %</w:t>
            </w:r>
          </w:p>
        </w:tc>
        <w:tc>
          <w:tcPr>
            <w:tcW w:w="1275" w:type="dxa"/>
          </w:tcPr>
          <w:p w14:paraId="687A118A" w14:textId="6CC4C041" w:rsidR="003D52B7" w:rsidRDefault="00A52911">
            <w:pPr>
              <w:pStyle w:val="TableParagraph"/>
              <w:spacing w:before="4" w:line="194" w:lineRule="exact"/>
              <w:ind w:left="108" w:right="106" w:hanging="1"/>
              <w:jc w:val="center"/>
              <w:rPr>
                <w:sz w:val="16"/>
              </w:rPr>
            </w:pPr>
            <w:r w:rsidRPr="00A52911">
              <w:rPr>
                <w:sz w:val="16"/>
              </w:rPr>
              <w:t>Akute Tox. 4 *, H312 - Akute Tox. 4 *, H332 - Akute Tox. 4*, H302 - Skin Corr. 1B, H314</w:t>
            </w:r>
          </w:p>
        </w:tc>
        <w:tc>
          <w:tcPr>
            <w:tcW w:w="1274" w:type="dxa"/>
          </w:tcPr>
          <w:p w14:paraId="2DFFBD4A" w14:textId="77777777" w:rsidR="003D52B7" w:rsidRDefault="003D52B7">
            <w:pPr>
              <w:pStyle w:val="TableParagraph"/>
              <w:ind w:left="0"/>
              <w:rPr>
                <w:sz w:val="18"/>
              </w:rPr>
            </w:pPr>
          </w:p>
          <w:p w14:paraId="470D97C6" w14:textId="77777777" w:rsidR="003D52B7" w:rsidRDefault="003D52B7">
            <w:pPr>
              <w:pStyle w:val="TableParagraph"/>
              <w:spacing w:before="10"/>
              <w:ind w:left="0"/>
              <w:rPr>
                <w:sz w:val="13"/>
              </w:rPr>
            </w:pPr>
          </w:p>
          <w:p w14:paraId="6F84633D" w14:textId="77777777" w:rsidR="003D52B7" w:rsidRDefault="00000000">
            <w:pPr>
              <w:pStyle w:val="TableParagraph"/>
              <w:ind w:left="70" w:right="65"/>
              <w:jc w:val="center"/>
              <w:rPr>
                <w:sz w:val="16"/>
              </w:rPr>
            </w:pPr>
            <w:r>
              <w:rPr>
                <w:sz w:val="16"/>
              </w:rPr>
              <w:t>STOT SE 3,</w:t>
            </w:r>
          </w:p>
          <w:p w14:paraId="44E012F8" w14:textId="77777777" w:rsidR="003D52B7" w:rsidRDefault="00000000">
            <w:pPr>
              <w:pStyle w:val="TableParagraph"/>
              <w:spacing w:before="1"/>
              <w:ind w:left="72" w:right="62"/>
              <w:jc w:val="center"/>
              <w:rPr>
                <w:sz w:val="16"/>
              </w:rPr>
            </w:pPr>
            <w:r>
              <w:rPr>
                <w:sz w:val="16"/>
              </w:rPr>
              <w:t>H335: C ≥ 5 %</w:t>
            </w:r>
          </w:p>
        </w:tc>
      </w:tr>
      <w:tr w:rsidR="003D52B7" w14:paraId="15E9FE8D" w14:textId="77777777">
        <w:trPr>
          <w:trHeight w:val="2121"/>
        </w:trPr>
        <w:tc>
          <w:tcPr>
            <w:tcW w:w="1702" w:type="dxa"/>
          </w:tcPr>
          <w:p w14:paraId="5A953E02" w14:textId="77777777" w:rsidR="003D52B7" w:rsidRDefault="003D52B7">
            <w:pPr>
              <w:pStyle w:val="TableParagraph"/>
              <w:ind w:left="0"/>
              <w:rPr>
                <w:sz w:val="18"/>
              </w:rPr>
            </w:pPr>
          </w:p>
          <w:p w14:paraId="2A78BF99" w14:textId="77777777" w:rsidR="003D52B7" w:rsidRDefault="003D52B7">
            <w:pPr>
              <w:pStyle w:val="TableParagraph"/>
              <w:spacing w:before="7"/>
              <w:ind w:left="0"/>
              <w:rPr>
                <w:sz w:val="21"/>
              </w:rPr>
            </w:pPr>
          </w:p>
          <w:p w14:paraId="077A8EFE" w14:textId="77777777" w:rsidR="00A52911" w:rsidRPr="00A52911" w:rsidRDefault="00A52911" w:rsidP="00A52911">
            <w:pPr>
              <w:pStyle w:val="TableParagraph"/>
              <w:spacing w:line="193" w:lineRule="exact"/>
              <w:rPr>
                <w:sz w:val="16"/>
              </w:rPr>
            </w:pPr>
            <w:r w:rsidRPr="00A52911">
              <w:rPr>
                <w:sz w:val="16"/>
              </w:rPr>
              <w:t xml:space="preserve">Index-Nr.: 019-002-00-8  </w:t>
            </w:r>
          </w:p>
          <w:p w14:paraId="03CC5B40" w14:textId="77777777" w:rsidR="00A52911" w:rsidRPr="00A52911" w:rsidRDefault="00A52911" w:rsidP="00A52911">
            <w:pPr>
              <w:pStyle w:val="TableParagraph"/>
              <w:spacing w:line="193" w:lineRule="exact"/>
              <w:rPr>
                <w:sz w:val="16"/>
              </w:rPr>
            </w:pPr>
            <w:r w:rsidRPr="00A52911">
              <w:rPr>
                <w:sz w:val="16"/>
              </w:rPr>
              <w:t xml:space="preserve">CAS-Nr.: 1310-58-3  </w:t>
            </w:r>
          </w:p>
          <w:p w14:paraId="51D569D6" w14:textId="77777777" w:rsidR="00A52911" w:rsidRPr="00A52911" w:rsidRDefault="00A52911" w:rsidP="00A52911">
            <w:pPr>
              <w:pStyle w:val="TableParagraph"/>
              <w:spacing w:line="193" w:lineRule="exact"/>
              <w:rPr>
                <w:sz w:val="16"/>
              </w:rPr>
            </w:pPr>
            <w:r w:rsidRPr="00A52911">
              <w:rPr>
                <w:sz w:val="16"/>
              </w:rPr>
              <w:t xml:space="preserve">EG-Nr.: 215-181-3  </w:t>
            </w:r>
          </w:p>
          <w:p w14:paraId="2D18FF5F" w14:textId="034A0A71" w:rsidR="003D52B7" w:rsidRDefault="00A52911" w:rsidP="00A52911">
            <w:pPr>
              <w:pStyle w:val="TableParagraph"/>
              <w:ind w:right="82"/>
              <w:rPr>
                <w:sz w:val="16"/>
              </w:rPr>
            </w:pPr>
            <w:r w:rsidRPr="00A52911">
              <w:rPr>
                <w:sz w:val="16"/>
              </w:rPr>
              <w:t xml:space="preserve">Registrierungs-Nr.: 01-2119487136-33-XXXX  </w:t>
            </w:r>
          </w:p>
        </w:tc>
        <w:tc>
          <w:tcPr>
            <w:tcW w:w="3688" w:type="dxa"/>
          </w:tcPr>
          <w:p w14:paraId="3309A9D7" w14:textId="77777777" w:rsidR="003D52B7" w:rsidRDefault="003D52B7">
            <w:pPr>
              <w:pStyle w:val="TableParagraph"/>
              <w:ind w:left="0"/>
              <w:rPr>
                <w:sz w:val="18"/>
              </w:rPr>
            </w:pPr>
          </w:p>
          <w:p w14:paraId="14C57E24" w14:textId="77777777" w:rsidR="003D52B7" w:rsidRDefault="003D52B7">
            <w:pPr>
              <w:pStyle w:val="TableParagraph"/>
              <w:ind w:left="0"/>
              <w:rPr>
                <w:sz w:val="18"/>
              </w:rPr>
            </w:pPr>
          </w:p>
          <w:p w14:paraId="7784E72B" w14:textId="77777777" w:rsidR="003D52B7" w:rsidRDefault="003D52B7">
            <w:pPr>
              <w:pStyle w:val="TableParagraph"/>
              <w:ind w:left="0"/>
              <w:rPr>
                <w:sz w:val="18"/>
              </w:rPr>
            </w:pPr>
          </w:p>
          <w:p w14:paraId="40A55063" w14:textId="77777777" w:rsidR="003D52B7" w:rsidRDefault="003D52B7">
            <w:pPr>
              <w:pStyle w:val="TableParagraph"/>
              <w:spacing w:before="6"/>
              <w:ind w:left="0"/>
              <w:rPr>
                <w:sz w:val="25"/>
              </w:rPr>
            </w:pPr>
          </w:p>
          <w:p w14:paraId="2109B1DF" w14:textId="24A99BE8" w:rsidR="003D52B7" w:rsidRDefault="002124AB">
            <w:pPr>
              <w:pStyle w:val="TableParagraph"/>
              <w:ind w:left="68"/>
              <w:rPr>
                <w:sz w:val="16"/>
              </w:rPr>
            </w:pPr>
            <w:r w:rsidRPr="002124AB">
              <w:rPr>
                <w:sz w:val="16"/>
              </w:rPr>
              <w:t xml:space="preserve">Kaliumhydroxid, Ätzkali  </w:t>
            </w:r>
          </w:p>
        </w:tc>
        <w:tc>
          <w:tcPr>
            <w:tcW w:w="1277" w:type="dxa"/>
          </w:tcPr>
          <w:p w14:paraId="0BF96B91" w14:textId="77777777" w:rsidR="003D52B7" w:rsidRDefault="003D52B7">
            <w:pPr>
              <w:pStyle w:val="TableParagraph"/>
              <w:ind w:left="0"/>
              <w:rPr>
                <w:sz w:val="18"/>
              </w:rPr>
            </w:pPr>
          </w:p>
          <w:p w14:paraId="7AA04BF3" w14:textId="77777777" w:rsidR="003D52B7" w:rsidRDefault="003D52B7">
            <w:pPr>
              <w:pStyle w:val="TableParagraph"/>
              <w:ind w:left="0"/>
              <w:rPr>
                <w:sz w:val="18"/>
              </w:rPr>
            </w:pPr>
          </w:p>
          <w:p w14:paraId="728EA4E8" w14:textId="77777777" w:rsidR="003D52B7" w:rsidRDefault="003D52B7">
            <w:pPr>
              <w:pStyle w:val="TableParagraph"/>
              <w:ind w:left="0"/>
              <w:rPr>
                <w:sz w:val="18"/>
              </w:rPr>
            </w:pPr>
          </w:p>
          <w:p w14:paraId="65594D64" w14:textId="77777777" w:rsidR="003D52B7" w:rsidRDefault="003D52B7">
            <w:pPr>
              <w:pStyle w:val="TableParagraph"/>
              <w:spacing w:before="6"/>
              <w:ind w:left="0"/>
              <w:rPr>
                <w:sz w:val="25"/>
              </w:rPr>
            </w:pPr>
          </w:p>
          <w:p w14:paraId="2DFAF1EF" w14:textId="77777777" w:rsidR="003D52B7" w:rsidRDefault="00000000">
            <w:pPr>
              <w:pStyle w:val="TableParagraph"/>
              <w:ind w:left="233" w:right="225"/>
              <w:jc w:val="center"/>
              <w:rPr>
                <w:sz w:val="16"/>
              </w:rPr>
            </w:pPr>
            <w:r>
              <w:rPr>
                <w:sz w:val="16"/>
              </w:rPr>
              <w:t>2 - 5 %</w:t>
            </w:r>
          </w:p>
        </w:tc>
        <w:tc>
          <w:tcPr>
            <w:tcW w:w="1275" w:type="dxa"/>
          </w:tcPr>
          <w:p w14:paraId="0F203A4A" w14:textId="77777777" w:rsidR="003D52B7" w:rsidRDefault="003D52B7">
            <w:pPr>
              <w:pStyle w:val="TableParagraph"/>
              <w:ind w:left="0"/>
              <w:rPr>
                <w:sz w:val="18"/>
              </w:rPr>
            </w:pPr>
          </w:p>
          <w:p w14:paraId="6268E1E7" w14:textId="77777777" w:rsidR="003D52B7" w:rsidRDefault="003D52B7">
            <w:pPr>
              <w:pStyle w:val="TableParagraph"/>
              <w:ind w:left="0"/>
              <w:rPr>
                <w:sz w:val="18"/>
              </w:rPr>
            </w:pPr>
          </w:p>
          <w:p w14:paraId="6CAF3D85" w14:textId="77777777" w:rsidR="003D52B7" w:rsidRDefault="003D52B7">
            <w:pPr>
              <w:pStyle w:val="TableParagraph"/>
              <w:ind w:left="0"/>
              <w:rPr>
                <w:sz w:val="18"/>
              </w:rPr>
            </w:pPr>
          </w:p>
          <w:p w14:paraId="19D81905" w14:textId="076BDFB7" w:rsidR="003D52B7" w:rsidRDefault="002124AB">
            <w:pPr>
              <w:pStyle w:val="TableParagraph"/>
              <w:spacing w:before="114"/>
              <w:ind w:left="92" w:right="90"/>
              <w:jc w:val="center"/>
              <w:rPr>
                <w:sz w:val="16"/>
              </w:rPr>
            </w:pPr>
            <w:r w:rsidRPr="002124AB">
              <w:rPr>
                <w:sz w:val="16"/>
              </w:rPr>
              <w:t>Akute Tox. 4 *, H302 - Skin Corr. 1A, H314</w:t>
            </w:r>
          </w:p>
        </w:tc>
        <w:tc>
          <w:tcPr>
            <w:tcW w:w="1274" w:type="dxa"/>
          </w:tcPr>
          <w:p w14:paraId="1244987B" w14:textId="77777777" w:rsidR="003D52B7" w:rsidRDefault="00000000">
            <w:pPr>
              <w:pStyle w:val="TableParagraph"/>
              <w:spacing w:line="186" w:lineRule="exact"/>
              <w:ind w:left="72" w:right="64"/>
              <w:jc w:val="center"/>
              <w:rPr>
                <w:sz w:val="16"/>
              </w:rPr>
            </w:pPr>
            <w:r>
              <w:rPr>
                <w:sz w:val="16"/>
              </w:rPr>
              <w:t>Skin Corr. 1A,</w:t>
            </w:r>
          </w:p>
          <w:p w14:paraId="6C9A5AFB" w14:textId="77777777" w:rsidR="003D52B7" w:rsidRDefault="00000000">
            <w:pPr>
              <w:pStyle w:val="TableParagraph"/>
              <w:spacing w:before="1" w:line="193" w:lineRule="exact"/>
              <w:ind w:left="72" w:right="62"/>
              <w:jc w:val="center"/>
              <w:rPr>
                <w:sz w:val="16"/>
              </w:rPr>
            </w:pPr>
            <w:r>
              <w:rPr>
                <w:sz w:val="16"/>
              </w:rPr>
              <w:t>H314: C ≥ 5 %</w:t>
            </w:r>
          </w:p>
          <w:p w14:paraId="78A14724" w14:textId="77777777" w:rsidR="003D52B7" w:rsidRDefault="00000000">
            <w:pPr>
              <w:pStyle w:val="TableParagraph"/>
              <w:spacing w:line="193" w:lineRule="exact"/>
              <w:ind w:left="72" w:right="65"/>
              <w:jc w:val="center"/>
              <w:rPr>
                <w:sz w:val="16"/>
              </w:rPr>
            </w:pPr>
            <w:r>
              <w:rPr>
                <w:sz w:val="16"/>
              </w:rPr>
              <w:t>Skin Corr. 1B,</w:t>
            </w:r>
          </w:p>
          <w:p w14:paraId="5E3328F0" w14:textId="77777777" w:rsidR="003D52B7" w:rsidRDefault="00000000">
            <w:pPr>
              <w:pStyle w:val="TableParagraph"/>
              <w:spacing w:before="1" w:line="193" w:lineRule="exact"/>
              <w:ind w:right="65"/>
              <w:jc w:val="center"/>
              <w:rPr>
                <w:sz w:val="16"/>
              </w:rPr>
            </w:pPr>
            <w:r>
              <w:rPr>
                <w:sz w:val="16"/>
              </w:rPr>
              <w:t>H314: 2 % ≤ C</w:t>
            </w:r>
          </w:p>
          <w:p w14:paraId="6BB65893" w14:textId="77777777" w:rsidR="003D52B7" w:rsidRDefault="00000000">
            <w:pPr>
              <w:pStyle w:val="TableParagraph"/>
              <w:spacing w:line="193" w:lineRule="exact"/>
              <w:ind w:left="72" w:right="64"/>
              <w:jc w:val="center"/>
              <w:rPr>
                <w:sz w:val="16"/>
              </w:rPr>
            </w:pPr>
            <w:r>
              <w:rPr>
                <w:sz w:val="16"/>
              </w:rPr>
              <w:t>&lt; 5 %</w:t>
            </w:r>
          </w:p>
          <w:p w14:paraId="4D70F3FE" w14:textId="77777777" w:rsidR="003D52B7" w:rsidRDefault="00000000">
            <w:pPr>
              <w:pStyle w:val="TableParagraph"/>
              <w:spacing w:before="2"/>
              <w:ind w:left="96" w:right="91" w:firstLine="4"/>
              <w:jc w:val="center"/>
              <w:rPr>
                <w:sz w:val="16"/>
              </w:rPr>
            </w:pPr>
            <w:r>
              <w:rPr>
                <w:sz w:val="16"/>
              </w:rPr>
              <w:t>Skin Irrit. 2, H315: 0,5 % ≤ C &lt; 2 %</w:t>
            </w:r>
          </w:p>
          <w:p w14:paraId="014D2308" w14:textId="77777777" w:rsidR="003D52B7" w:rsidRDefault="00000000">
            <w:pPr>
              <w:pStyle w:val="TableParagraph"/>
              <w:spacing w:line="192" w:lineRule="exact"/>
              <w:ind w:left="72" w:right="65"/>
              <w:jc w:val="center"/>
              <w:rPr>
                <w:sz w:val="16"/>
              </w:rPr>
            </w:pPr>
            <w:r>
              <w:rPr>
                <w:sz w:val="16"/>
              </w:rPr>
              <w:t>Eye Irrit. 2,</w:t>
            </w:r>
          </w:p>
          <w:p w14:paraId="07458F86" w14:textId="77777777" w:rsidR="003D52B7" w:rsidRDefault="00000000">
            <w:pPr>
              <w:pStyle w:val="TableParagraph"/>
              <w:spacing w:before="1" w:line="193" w:lineRule="exact"/>
              <w:ind w:left="68" w:right="65"/>
              <w:jc w:val="center"/>
              <w:rPr>
                <w:sz w:val="16"/>
              </w:rPr>
            </w:pPr>
            <w:r>
              <w:rPr>
                <w:sz w:val="16"/>
              </w:rPr>
              <w:t>H319: 0,5 % ≤</w:t>
            </w:r>
          </w:p>
          <w:p w14:paraId="129FC234" w14:textId="77777777" w:rsidR="003D52B7" w:rsidRDefault="00000000">
            <w:pPr>
              <w:pStyle w:val="TableParagraph"/>
              <w:spacing w:line="175" w:lineRule="exact"/>
              <w:ind w:left="72" w:right="64"/>
              <w:jc w:val="center"/>
              <w:rPr>
                <w:sz w:val="16"/>
              </w:rPr>
            </w:pPr>
            <w:r>
              <w:rPr>
                <w:sz w:val="16"/>
              </w:rPr>
              <w:t>C &lt; 2 %</w:t>
            </w:r>
          </w:p>
        </w:tc>
      </w:tr>
      <w:tr w:rsidR="003D52B7" w14:paraId="56363EAA" w14:textId="77777777">
        <w:trPr>
          <w:trHeight w:val="799"/>
        </w:trPr>
        <w:tc>
          <w:tcPr>
            <w:tcW w:w="1702" w:type="dxa"/>
          </w:tcPr>
          <w:p w14:paraId="14B6BF40" w14:textId="77777777" w:rsidR="002124AB" w:rsidRPr="002124AB" w:rsidRDefault="002124AB" w:rsidP="002124AB">
            <w:pPr>
              <w:pStyle w:val="TableParagraph"/>
              <w:spacing w:before="12" w:line="193" w:lineRule="exact"/>
              <w:rPr>
                <w:sz w:val="16"/>
              </w:rPr>
            </w:pPr>
            <w:r w:rsidRPr="002124AB">
              <w:rPr>
                <w:sz w:val="16"/>
              </w:rPr>
              <w:t xml:space="preserve">CAS-Nr.: 68439-50-9  </w:t>
            </w:r>
          </w:p>
          <w:p w14:paraId="41D3B24C" w14:textId="77777777" w:rsidR="002124AB" w:rsidRPr="002124AB" w:rsidRDefault="002124AB" w:rsidP="002124AB">
            <w:pPr>
              <w:pStyle w:val="TableParagraph"/>
              <w:spacing w:before="12" w:line="193" w:lineRule="exact"/>
              <w:rPr>
                <w:sz w:val="16"/>
              </w:rPr>
            </w:pPr>
            <w:r w:rsidRPr="002124AB">
              <w:rPr>
                <w:sz w:val="16"/>
              </w:rPr>
              <w:t xml:space="preserve">EG-Nr.: 500-213-3  </w:t>
            </w:r>
          </w:p>
          <w:p w14:paraId="7B5A5E20" w14:textId="716BE25A" w:rsidR="003D52B7" w:rsidRDefault="002124AB" w:rsidP="002124AB">
            <w:pPr>
              <w:pStyle w:val="TableParagraph"/>
              <w:spacing w:before="9" w:line="192" w:lineRule="exact"/>
              <w:ind w:right="82"/>
              <w:rPr>
                <w:sz w:val="16"/>
              </w:rPr>
            </w:pPr>
            <w:r w:rsidRPr="002124AB">
              <w:rPr>
                <w:sz w:val="16"/>
              </w:rPr>
              <w:t xml:space="preserve">Registrierungs-Nr.: 01-2119487984-16-XXXX  </w:t>
            </w:r>
          </w:p>
        </w:tc>
        <w:tc>
          <w:tcPr>
            <w:tcW w:w="3688" w:type="dxa"/>
          </w:tcPr>
          <w:p w14:paraId="54D9DD72" w14:textId="77777777" w:rsidR="003D52B7" w:rsidRDefault="003D52B7">
            <w:pPr>
              <w:pStyle w:val="TableParagraph"/>
              <w:spacing w:before="11"/>
              <w:ind w:left="0"/>
              <w:rPr>
                <w:sz w:val="24"/>
              </w:rPr>
            </w:pPr>
          </w:p>
          <w:p w14:paraId="451146F0" w14:textId="2D3F2747" w:rsidR="003D52B7" w:rsidRDefault="002124AB">
            <w:pPr>
              <w:pStyle w:val="TableParagraph"/>
              <w:ind w:left="68"/>
              <w:rPr>
                <w:sz w:val="16"/>
              </w:rPr>
            </w:pPr>
            <w:r w:rsidRPr="002124AB">
              <w:rPr>
                <w:sz w:val="16"/>
              </w:rPr>
              <w:t>Alkohole, C12-14, ethoxyliert</w:t>
            </w:r>
          </w:p>
        </w:tc>
        <w:tc>
          <w:tcPr>
            <w:tcW w:w="1277" w:type="dxa"/>
          </w:tcPr>
          <w:p w14:paraId="42DB4DF0" w14:textId="77777777" w:rsidR="003D52B7" w:rsidRDefault="003D52B7">
            <w:pPr>
              <w:pStyle w:val="TableParagraph"/>
              <w:spacing w:before="11"/>
              <w:ind w:left="0"/>
              <w:rPr>
                <w:sz w:val="24"/>
              </w:rPr>
            </w:pPr>
          </w:p>
          <w:p w14:paraId="7249C77A" w14:textId="77777777" w:rsidR="003D52B7" w:rsidRDefault="00000000">
            <w:pPr>
              <w:pStyle w:val="TableParagraph"/>
              <w:ind w:left="233" w:right="230"/>
              <w:jc w:val="center"/>
              <w:rPr>
                <w:sz w:val="16"/>
              </w:rPr>
            </w:pPr>
            <w:r>
              <w:rPr>
                <w:sz w:val="16"/>
              </w:rPr>
              <w:t>0.1 - 25 %</w:t>
            </w:r>
          </w:p>
        </w:tc>
        <w:tc>
          <w:tcPr>
            <w:tcW w:w="1275" w:type="dxa"/>
          </w:tcPr>
          <w:p w14:paraId="1376849D" w14:textId="77777777" w:rsidR="003D52B7" w:rsidRDefault="00000000">
            <w:pPr>
              <w:pStyle w:val="TableParagraph"/>
              <w:spacing w:before="12"/>
              <w:ind w:left="300" w:right="128" w:hanging="152"/>
              <w:rPr>
                <w:sz w:val="16"/>
              </w:rPr>
            </w:pPr>
            <w:r>
              <w:rPr>
                <w:sz w:val="16"/>
              </w:rPr>
              <w:t>Aquatic Acute 1, H400 -</w:t>
            </w:r>
          </w:p>
          <w:p w14:paraId="44CA4716" w14:textId="77777777" w:rsidR="003D52B7" w:rsidRDefault="00000000">
            <w:pPr>
              <w:pStyle w:val="TableParagraph"/>
              <w:spacing w:before="7" w:line="192" w:lineRule="exact"/>
              <w:ind w:left="354" w:right="62" w:hanging="272"/>
              <w:rPr>
                <w:sz w:val="16"/>
              </w:rPr>
            </w:pPr>
            <w:r>
              <w:rPr>
                <w:sz w:val="16"/>
              </w:rPr>
              <w:t>Aquatic Chronic 3, H412</w:t>
            </w:r>
          </w:p>
        </w:tc>
        <w:tc>
          <w:tcPr>
            <w:tcW w:w="1274" w:type="dxa"/>
          </w:tcPr>
          <w:p w14:paraId="1F15FED8" w14:textId="77777777" w:rsidR="003D52B7" w:rsidRDefault="003D52B7">
            <w:pPr>
              <w:pStyle w:val="TableParagraph"/>
              <w:spacing w:before="11"/>
              <w:ind w:left="0"/>
              <w:rPr>
                <w:sz w:val="24"/>
              </w:rPr>
            </w:pPr>
          </w:p>
          <w:p w14:paraId="29DE74DE" w14:textId="77777777" w:rsidR="003D52B7" w:rsidRDefault="00000000">
            <w:pPr>
              <w:pStyle w:val="TableParagraph"/>
              <w:ind w:left="0" w:right="597"/>
              <w:jc w:val="right"/>
              <w:rPr>
                <w:sz w:val="16"/>
              </w:rPr>
            </w:pPr>
            <w:r>
              <w:rPr>
                <w:sz w:val="16"/>
              </w:rPr>
              <w:t>-</w:t>
            </w:r>
          </w:p>
        </w:tc>
      </w:tr>
      <w:tr w:rsidR="003D52B7" w14:paraId="5199BED5" w14:textId="77777777">
        <w:trPr>
          <w:trHeight w:val="801"/>
        </w:trPr>
        <w:tc>
          <w:tcPr>
            <w:tcW w:w="1702" w:type="dxa"/>
          </w:tcPr>
          <w:p w14:paraId="3A41D963" w14:textId="77777777" w:rsidR="002124AB" w:rsidRPr="002124AB" w:rsidRDefault="002124AB" w:rsidP="002124AB">
            <w:pPr>
              <w:pStyle w:val="TableParagraph"/>
              <w:spacing w:before="15" w:line="193" w:lineRule="exact"/>
              <w:rPr>
                <w:sz w:val="16"/>
              </w:rPr>
            </w:pPr>
            <w:r w:rsidRPr="002124AB">
              <w:rPr>
                <w:sz w:val="16"/>
              </w:rPr>
              <w:t xml:space="preserve">CAS-Nr.: 6419-19-8  </w:t>
            </w:r>
          </w:p>
          <w:p w14:paraId="0B3D76B9" w14:textId="77777777" w:rsidR="002124AB" w:rsidRPr="002124AB" w:rsidRDefault="002124AB" w:rsidP="002124AB">
            <w:pPr>
              <w:pStyle w:val="TableParagraph"/>
              <w:spacing w:before="15" w:line="193" w:lineRule="exact"/>
              <w:rPr>
                <w:sz w:val="16"/>
              </w:rPr>
            </w:pPr>
            <w:r w:rsidRPr="002124AB">
              <w:rPr>
                <w:sz w:val="16"/>
              </w:rPr>
              <w:t xml:space="preserve">EG-Nr.: 229-146-5  </w:t>
            </w:r>
          </w:p>
          <w:p w14:paraId="6A0135D9" w14:textId="50003CD2" w:rsidR="003D52B7" w:rsidRDefault="002124AB" w:rsidP="002124AB">
            <w:pPr>
              <w:pStyle w:val="TableParagraph"/>
              <w:spacing w:before="7" w:line="192" w:lineRule="exact"/>
              <w:ind w:right="82"/>
              <w:rPr>
                <w:sz w:val="16"/>
              </w:rPr>
            </w:pPr>
            <w:r w:rsidRPr="002124AB">
              <w:rPr>
                <w:sz w:val="16"/>
              </w:rPr>
              <w:t>Registrierungs-Nr.: 01-2119487988-08-XXXX</w:t>
            </w:r>
          </w:p>
        </w:tc>
        <w:tc>
          <w:tcPr>
            <w:tcW w:w="3688" w:type="dxa"/>
          </w:tcPr>
          <w:p w14:paraId="4B7BB9AC" w14:textId="77777777" w:rsidR="003D52B7" w:rsidRDefault="003D52B7">
            <w:pPr>
              <w:pStyle w:val="TableParagraph"/>
              <w:spacing w:before="1"/>
              <w:ind w:left="0"/>
              <w:rPr>
                <w:sz w:val="25"/>
              </w:rPr>
            </w:pPr>
          </w:p>
          <w:p w14:paraId="648ECE47" w14:textId="59C20D4E" w:rsidR="003D52B7" w:rsidRDefault="002124AB">
            <w:pPr>
              <w:pStyle w:val="TableParagraph"/>
              <w:ind w:left="68"/>
              <w:rPr>
                <w:sz w:val="16"/>
              </w:rPr>
            </w:pPr>
            <w:r w:rsidRPr="002124AB">
              <w:rPr>
                <w:sz w:val="16"/>
              </w:rPr>
              <w:t>Nitrilotris(methylenphosphonsäure)</w:t>
            </w:r>
          </w:p>
        </w:tc>
        <w:tc>
          <w:tcPr>
            <w:tcW w:w="1277" w:type="dxa"/>
          </w:tcPr>
          <w:p w14:paraId="558C6EFB" w14:textId="77777777" w:rsidR="003D52B7" w:rsidRDefault="003D52B7">
            <w:pPr>
              <w:pStyle w:val="TableParagraph"/>
              <w:spacing w:before="1"/>
              <w:ind w:left="0"/>
              <w:rPr>
                <w:sz w:val="25"/>
              </w:rPr>
            </w:pPr>
          </w:p>
          <w:p w14:paraId="078A7053" w14:textId="77777777" w:rsidR="003D52B7" w:rsidRDefault="00000000">
            <w:pPr>
              <w:pStyle w:val="TableParagraph"/>
              <w:ind w:left="233" w:right="226"/>
              <w:jc w:val="center"/>
              <w:rPr>
                <w:sz w:val="16"/>
              </w:rPr>
            </w:pPr>
            <w:r>
              <w:rPr>
                <w:sz w:val="16"/>
              </w:rPr>
              <w:t>1 - 10 %</w:t>
            </w:r>
          </w:p>
        </w:tc>
        <w:tc>
          <w:tcPr>
            <w:tcW w:w="1275" w:type="dxa"/>
          </w:tcPr>
          <w:p w14:paraId="6503CB29" w14:textId="77777777" w:rsidR="003D52B7" w:rsidRDefault="00000000">
            <w:pPr>
              <w:pStyle w:val="TableParagraph"/>
              <w:spacing w:before="111"/>
              <w:ind w:left="156" w:right="152" w:firstLine="74"/>
              <w:jc w:val="both"/>
              <w:rPr>
                <w:sz w:val="16"/>
              </w:rPr>
            </w:pPr>
            <w:r>
              <w:rPr>
                <w:sz w:val="16"/>
              </w:rPr>
              <w:t>Eye Irrit. 2, H319 - Met. Corr. 1, H290</w:t>
            </w:r>
          </w:p>
        </w:tc>
        <w:tc>
          <w:tcPr>
            <w:tcW w:w="1274" w:type="dxa"/>
          </w:tcPr>
          <w:p w14:paraId="5D95C7C6" w14:textId="77777777" w:rsidR="003D52B7" w:rsidRDefault="003D52B7">
            <w:pPr>
              <w:pStyle w:val="TableParagraph"/>
              <w:spacing w:before="1"/>
              <w:ind w:left="0"/>
              <w:rPr>
                <w:sz w:val="25"/>
              </w:rPr>
            </w:pPr>
          </w:p>
          <w:p w14:paraId="561DD5A3" w14:textId="77777777" w:rsidR="003D52B7" w:rsidRDefault="00000000">
            <w:pPr>
              <w:pStyle w:val="TableParagraph"/>
              <w:ind w:left="0" w:right="597"/>
              <w:jc w:val="right"/>
              <w:rPr>
                <w:sz w:val="16"/>
              </w:rPr>
            </w:pPr>
            <w:r>
              <w:rPr>
                <w:sz w:val="16"/>
              </w:rPr>
              <w:t>-</w:t>
            </w:r>
          </w:p>
        </w:tc>
      </w:tr>
      <w:tr w:rsidR="003D52B7" w14:paraId="1D88AD6C" w14:textId="77777777">
        <w:trPr>
          <w:trHeight w:val="801"/>
        </w:trPr>
        <w:tc>
          <w:tcPr>
            <w:tcW w:w="1702" w:type="dxa"/>
          </w:tcPr>
          <w:p w14:paraId="06936F16" w14:textId="77777777" w:rsidR="002124AB" w:rsidRPr="002124AB" w:rsidRDefault="002124AB" w:rsidP="002124AB">
            <w:pPr>
              <w:pStyle w:val="TableParagraph"/>
              <w:spacing w:before="12"/>
              <w:rPr>
                <w:sz w:val="16"/>
              </w:rPr>
            </w:pPr>
            <w:r w:rsidRPr="002124AB">
              <w:rPr>
                <w:sz w:val="16"/>
              </w:rPr>
              <w:lastRenderedPageBreak/>
              <w:t xml:space="preserve">CAS-Nr.: 69011-36-5  </w:t>
            </w:r>
          </w:p>
          <w:p w14:paraId="61196460" w14:textId="77777777" w:rsidR="002124AB" w:rsidRPr="002124AB" w:rsidRDefault="002124AB" w:rsidP="002124AB">
            <w:pPr>
              <w:pStyle w:val="TableParagraph"/>
              <w:spacing w:before="12"/>
              <w:rPr>
                <w:sz w:val="16"/>
              </w:rPr>
            </w:pPr>
            <w:r w:rsidRPr="002124AB">
              <w:rPr>
                <w:sz w:val="16"/>
              </w:rPr>
              <w:t xml:space="preserve">EG-Nr.: 500-241-6  </w:t>
            </w:r>
          </w:p>
          <w:p w14:paraId="0FA1B185" w14:textId="262C985C" w:rsidR="003D52B7" w:rsidRDefault="002124AB" w:rsidP="002124AB">
            <w:pPr>
              <w:pStyle w:val="TableParagraph"/>
              <w:spacing w:before="5" w:line="194" w:lineRule="exact"/>
              <w:ind w:right="82"/>
              <w:rPr>
                <w:sz w:val="16"/>
              </w:rPr>
            </w:pPr>
            <w:r w:rsidRPr="002124AB">
              <w:rPr>
                <w:sz w:val="16"/>
              </w:rPr>
              <w:t xml:space="preserve">Registrierungs-Nr.: 01-2119976362-32-XXXX  </w:t>
            </w:r>
          </w:p>
        </w:tc>
        <w:tc>
          <w:tcPr>
            <w:tcW w:w="3688" w:type="dxa"/>
          </w:tcPr>
          <w:p w14:paraId="4923E44D" w14:textId="77777777" w:rsidR="003D52B7" w:rsidRDefault="003D52B7">
            <w:pPr>
              <w:pStyle w:val="TableParagraph"/>
              <w:spacing w:before="1"/>
              <w:ind w:left="0"/>
              <w:rPr>
                <w:sz w:val="25"/>
              </w:rPr>
            </w:pPr>
          </w:p>
          <w:p w14:paraId="00FA4587" w14:textId="7765E4BC" w:rsidR="003D52B7" w:rsidRDefault="002124AB">
            <w:pPr>
              <w:pStyle w:val="TableParagraph"/>
              <w:ind w:left="68"/>
              <w:rPr>
                <w:sz w:val="16"/>
              </w:rPr>
            </w:pPr>
            <w:r w:rsidRPr="002124AB">
              <w:rPr>
                <w:sz w:val="16"/>
              </w:rPr>
              <w:t xml:space="preserve">Isotridecanol, ethoxyliert  </w:t>
            </w:r>
          </w:p>
        </w:tc>
        <w:tc>
          <w:tcPr>
            <w:tcW w:w="1277" w:type="dxa"/>
          </w:tcPr>
          <w:p w14:paraId="1C4A0092" w14:textId="77777777" w:rsidR="003D52B7" w:rsidRDefault="003D52B7">
            <w:pPr>
              <w:pStyle w:val="TableParagraph"/>
              <w:spacing w:before="1"/>
              <w:ind w:left="0"/>
              <w:rPr>
                <w:sz w:val="25"/>
              </w:rPr>
            </w:pPr>
          </w:p>
          <w:p w14:paraId="5E04A12D" w14:textId="77777777" w:rsidR="003D52B7" w:rsidRDefault="00000000">
            <w:pPr>
              <w:pStyle w:val="TableParagraph"/>
              <w:ind w:left="233" w:right="230"/>
              <w:jc w:val="center"/>
              <w:rPr>
                <w:sz w:val="16"/>
              </w:rPr>
            </w:pPr>
            <w:r>
              <w:rPr>
                <w:sz w:val="16"/>
              </w:rPr>
              <w:t>0.1 - 25 %</w:t>
            </w:r>
          </w:p>
        </w:tc>
        <w:tc>
          <w:tcPr>
            <w:tcW w:w="1275" w:type="dxa"/>
          </w:tcPr>
          <w:p w14:paraId="72A83345" w14:textId="77777777" w:rsidR="003D52B7" w:rsidRDefault="00000000">
            <w:pPr>
              <w:pStyle w:val="TableParagraph"/>
              <w:spacing w:before="12"/>
              <w:ind w:left="300" w:right="128" w:hanging="152"/>
              <w:rPr>
                <w:sz w:val="16"/>
              </w:rPr>
            </w:pPr>
            <w:r>
              <w:rPr>
                <w:sz w:val="16"/>
              </w:rPr>
              <w:t>Aquatic Acute 1, H400 -</w:t>
            </w:r>
          </w:p>
          <w:p w14:paraId="39C3C039" w14:textId="77777777" w:rsidR="003D52B7" w:rsidRDefault="00000000">
            <w:pPr>
              <w:pStyle w:val="TableParagraph"/>
              <w:spacing w:before="5" w:line="194" w:lineRule="exact"/>
              <w:ind w:left="354" w:right="62" w:hanging="272"/>
              <w:rPr>
                <w:sz w:val="16"/>
              </w:rPr>
            </w:pPr>
            <w:r>
              <w:rPr>
                <w:sz w:val="16"/>
              </w:rPr>
              <w:t>Aquatic Chronic 3, H412</w:t>
            </w:r>
          </w:p>
        </w:tc>
        <w:tc>
          <w:tcPr>
            <w:tcW w:w="1274" w:type="dxa"/>
          </w:tcPr>
          <w:p w14:paraId="25B222C0" w14:textId="77777777" w:rsidR="003D52B7" w:rsidRDefault="003D52B7">
            <w:pPr>
              <w:pStyle w:val="TableParagraph"/>
              <w:spacing w:before="1"/>
              <w:ind w:left="0"/>
              <w:rPr>
                <w:sz w:val="25"/>
              </w:rPr>
            </w:pPr>
          </w:p>
          <w:p w14:paraId="3DEBE3A3" w14:textId="77777777" w:rsidR="003D52B7" w:rsidRDefault="00000000">
            <w:pPr>
              <w:pStyle w:val="TableParagraph"/>
              <w:ind w:left="0" w:right="597"/>
              <w:jc w:val="right"/>
              <w:rPr>
                <w:sz w:val="16"/>
              </w:rPr>
            </w:pPr>
            <w:r>
              <w:rPr>
                <w:sz w:val="16"/>
              </w:rPr>
              <w:t>-</w:t>
            </w:r>
          </w:p>
        </w:tc>
      </w:tr>
    </w:tbl>
    <w:p w14:paraId="2FB054DC" w14:textId="3BF6AB85" w:rsidR="003D52B7" w:rsidRPr="002124AB" w:rsidRDefault="00000000" w:rsidP="002124AB">
      <w:pPr>
        <w:ind w:left="102"/>
        <w:rPr>
          <w:i/>
          <w:sz w:val="17"/>
        </w:rPr>
      </w:pPr>
      <w:r>
        <w:rPr>
          <w:sz w:val="16"/>
        </w:rPr>
        <w:t>(*)</w:t>
      </w:r>
      <w:r w:rsidR="002124AB" w:rsidRPr="002124AB">
        <w:rPr>
          <w:i/>
          <w:sz w:val="17"/>
        </w:rPr>
        <w:t>Der vollständige Wortlaut der H-Sätze ist in Abschnitt 16 dieses Sicherheitsdatenblatts angegeben</w:t>
      </w:r>
      <w:r>
        <w:rPr>
          <w:i/>
          <w:sz w:val="17"/>
        </w:rPr>
        <w:t>.</w:t>
      </w:r>
    </w:p>
    <w:p w14:paraId="1AB4565D" w14:textId="2DE4C217" w:rsidR="003D52B7" w:rsidRDefault="00000000">
      <w:pPr>
        <w:spacing w:before="100" w:line="199" w:lineRule="exact"/>
        <w:ind w:left="102"/>
        <w:rPr>
          <w:i/>
          <w:sz w:val="17"/>
        </w:rPr>
      </w:pPr>
      <w:r>
        <w:rPr>
          <w:i/>
          <w:sz w:val="17"/>
        </w:rPr>
        <w:t xml:space="preserve">* </w:t>
      </w:r>
      <w:r w:rsidR="002124AB" w:rsidRPr="002124AB">
        <w:rPr>
          <w:i/>
          <w:sz w:val="17"/>
        </w:rPr>
        <w:t>Siehe Verordnung (EG) Nr. 1272/2008, Anhang VI, Abschnitt</w:t>
      </w:r>
      <w:r w:rsidR="002124AB">
        <w:rPr>
          <w:i/>
          <w:sz w:val="17"/>
        </w:rPr>
        <w:t xml:space="preserve"> </w:t>
      </w:r>
      <w:r>
        <w:rPr>
          <w:i/>
          <w:sz w:val="17"/>
        </w:rPr>
        <w:t>1.2.</w:t>
      </w:r>
    </w:p>
    <w:p w14:paraId="1361EA7B" w14:textId="361EC7A8" w:rsidR="003D52B7" w:rsidRDefault="002124AB">
      <w:pPr>
        <w:pStyle w:val="ListParagraph"/>
        <w:numPr>
          <w:ilvl w:val="0"/>
          <w:numId w:val="19"/>
        </w:numPr>
        <w:tabs>
          <w:tab w:val="left" w:pos="364"/>
        </w:tabs>
        <w:spacing w:line="192" w:lineRule="exact"/>
        <w:ind w:hanging="261"/>
        <w:rPr>
          <w:i/>
          <w:sz w:val="17"/>
        </w:rPr>
      </w:pPr>
      <w:r w:rsidRPr="002124AB">
        <w:rPr>
          <w:i/>
          <w:sz w:val="17"/>
        </w:rPr>
        <w:t>Stoff mit einem Expositionsgrenzwert der Europäischen Union am Arbeitsplatz (siehe Abschnitt 8.1</w:t>
      </w:r>
      <w:r w:rsidR="00000000">
        <w:rPr>
          <w:i/>
          <w:sz w:val="17"/>
        </w:rPr>
        <w:t>).</w:t>
      </w:r>
    </w:p>
    <w:p w14:paraId="2E6D291B" w14:textId="2AC15516" w:rsidR="003D52B7" w:rsidRDefault="002124AB">
      <w:pPr>
        <w:pStyle w:val="ListParagraph"/>
        <w:numPr>
          <w:ilvl w:val="0"/>
          <w:numId w:val="19"/>
        </w:numPr>
        <w:tabs>
          <w:tab w:val="left" w:pos="364"/>
        </w:tabs>
        <w:spacing w:line="199" w:lineRule="exact"/>
        <w:ind w:hanging="261"/>
        <w:rPr>
          <w:i/>
          <w:sz w:val="17"/>
        </w:rPr>
      </w:pPr>
      <w:r w:rsidRPr="002124AB">
        <w:rPr>
          <w:i/>
          <w:sz w:val="17"/>
        </w:rPr>
        <w:t>Stoff mit einem nationalen Expositionsgrenzwert am Arbeitsplatz (siehe Abschnitt 8.1</w:t>
      </w:r>
      <w:r w:rsidR="00000000">
        <w:rPr>
          <w:i/>
          <w:sz w:val="17"/>
        </w:rPr>
        <w:t>).</w:t>
      </w:r>
    </w:p>
    <w:p w14:paraId="2CCEC208" w14:textId="77777777" w:rsidR="003D52B7" w:rsidRDefault="00000000">
      <w:pPr>
        <w:pStyle w:val="BodyText"/>
        <w:spacing w:before="8"/>
        <w:ind w:left="0"/>
        <w:rPr>
          <w:i/>
          <w:sz w:val="12"/>
        </w:rPr>
      </w:pPr>
      <w:r>
        <w:pict w14:anchorId="00E7F267">
          <v:shape id="_x0000_s2065" type="#_x0000_t202" style="position:absolute;margin-left:89.05pt;margin-top:10.15pt;width:460.9pt;height:20.2pt;z-index:-251661312;mso-wrap-distance-left:0;mso-wrap-distance-right:0;mso-position-horizontal-relative:page" filled="f" strokecolor="gray" strokeweight=".96pt">
            <v:textbox style="mso-next-textbox:#_x0000_s2065" inset="0,0,0,0">
              <w:txbxContent>
                <w:p w14:paraId="4E88E7AB" w14:textId="0B3A178D" w:rsidR="003D52B7" w:rsidRDefault="002124AB">
                  <w:pPr>
                    <w:spacing w:before="73"/>
                    <w:ind w:left="59"/>
                    <w:rPr>
                      <w:b/>
                      <w:sz w:val="20"/>
                    </w:rPr>
                  </w:pPr>
                  <w:r w:rsidRPr="002124AB">
                    <w:rPr>
                      <w:b/>
                      <w:sz w:val="20"/>
                    </w:rPr>
                    <w:t>ABSCHNITT 4: ERSTE-HILFE-MAßNAHMEN.</w:t>
                  </w:r>
                </w:p>
              </w:txbxContent>
            </v:textbox>
            <w10:wrap type="topAndBottom" anchorx="page"/>
          </v:shape>
        </w:pict>
      </w:r>
    </w:p>
    <w:p w14:paraId="12F682DA" w14:textId="77777777" w:rsidR="003D52B7" w:rsidRDefault="003D52B7">
      <w:pPr>
        <w:pStyle w:val="BodyText"/>
        <w:spacing w:before="6"/>
        <w:ind w:left="0"/>
        <w:rPr>
          <w:i/>
          <w:sz w:val="13"/>
        </w:rPr>
      </w:pPr>
    </w:p>
    <w:p w14:paraId="1606A5C9" w14:textId="3FCC1DFD" w:rsidR="003D52B7" w:rsidRDefault="00DF3AD6">
      <w:pPr>
        <w:pStyle w:val="Heading3"/>
        <w:numPr>
          <w:ilvl w:val="1"/>
          <w:numId w:val="18"/>
        </w:numPr>
        <w:tabs>
          <w:tab w:val="left" w:pos="405"/>
        </w:tabs>
        <w:spacing w:line="193" w:lineRule="exact"/>
        <w:ind w:hanging="302"/>
      </w:pPr>
      <w:r w:rsidRPr="00DF3AD6">
        <w:t>Beschreibung der Erste-Hilfe-Maßnahmen</w:t>
      </w:r>
      <w:r w:rsidR="00000000">
        <w:t>.</w:t>
      </w:r>
    </w:p>
    <w:p w14:paraId="1812D987" w14:textId="0AD3892E" w:rsidR="003D52B7" w:rsidRDefault="00DF3AD6">
      <w:pPr>
        <w:pStyle w:val="BodyText"/>
        <w:ind w:right="279"/>
      </w:pPr>
      <w:r w:rsidRPr="00DF3AD6">
        <w:t>Im Zweifelsfall oder bei anhaltenden Symptomen der Unwohlsein, ärztliche Hilfe hinzuziehen. Niemals bewusstlosen Personen etwas oral verabreichen</w:t>
      </w:r>
      <w:r w:rsidR="00000000">
        <w:t>.</w:t>
      </w:r>
    </w:p>
    <w:p w14:paraId="262FCACA" w14:textId="77777777" w:rsidR="003D52B7" w:rsidRDefault="003D52B7">
      <w:pPr>
        <w:pStyle w:val="BodyText"/>
        <w:spacing w:before="1"/>
        <w:ind w:left="0"/>
      </w:pPr>
    </w:p>
    <w:p w14:paraId="12836A72" w14:textId="77777777" w:rsidR="003D52B7" w:rsidRDefault="00000000">
      <w:pPr>
        <w:pStyle w:val="Heading3"/>
        <w:spacing w:line="193" w:lineRule="exact"/>
        <w:ind w:left="102" w:firstLine="0"/>
      </w:pPr>
      <w:r>
        <w:rPr>
          <w:u w:val="single"/>
        </w:rPr>
        <w:t>Inhalation.</w:t>
      </w:r>
    </w:p>
    <w:p w14:paraId="569760B1" w14:textId="28C7EC2B" w:rsidR="003D52B7" w:rsidRDefault="00DF3AD6">
      <w:pPr>
        <w:pStyle w:val="BodyText"/>
        <w:spacing w:line="193" w:lineRule="exact"/>
      </w:pPr>
      <w:r w:rsidRPr="00DF3AD6">
        <w:t>Bringen Sie das Opfer an die frische Luft; halten Sie es warm und ruhig. Bei unregelmäßiger oder aussetzender Atmung künstliche Beatmung durchführen.</w:t>
      </w:r>
    </w:p>
    <w:p w14:paraId="086558DF" w14:textId="77777777" w:rsidR="003D52B7" w:rsidRDefault="003D52B7">
      <w:pPr>
        <w:pStyle w:val="BodyText"/>
        <w:ind w:left="0"/>
      </w:pPr>
    </w:p>
    <w:p w14:paraId="330F0C13" w14:textId="709FF228" w:rsidR="003D52B7" w:rsidRDefault="00DF3AD6">
      <w:pPr>
        <w:pStyle w:val="Heading3"/>
        <w:spacing w:line="193" w:lineRule="exact"/>
        <w:ind w:left="102" w:firstLine="0"/>
      </w:pPr>
      <w:r w:rsidRPr="00DF3AD6">
        <w:rPr>
          <w:u w:val="single"/>
        </w:rPr>
        <w:t>Augenkontakt</w:t>
      </w:r>
      <w:r w:rsidR="00000000">
        <w:rPr>
          <w:u w:val="single"/>
        </w:rPr>
        <w:t>.</w:t>
      </w:r>
    </w:p>
    <w:p w14:paraId="634EFD0E" w14:textId="6F8F193C" w:rsidR="003D52B7" w:rsidRDefault="00DF3AD6">
      <w:pPr>
        <w:pStyle w:val="BodyText"/>
        <w:ind w:right="172"/>
      </w:pPr>
      <w:r w:rsidRPr="00DF3AD6">
        <w:t>Spülen Sie die Augen mindestens 10 Minuten lang gründlich mit sauberem und kühlem Wasser aus, während Sie die Augenlider hochziehen, und holen Sie ärztlichen Rat ein. Die betroffene Person sollte das betroffene Auge nicht reiben</w:t>
      </w:r>
      <w:r w:rsidR="00000000">
        <w:t>.</w:t>
      </w:r>
    </w:p>
    <w:p w14:paraId="684EFF37" w14:textId="77777777" w:rsidR="003D52B7" w:rsidRDefault="003D52B7">
      <w:pPr>
        <w:pStyle w:val="BodyText"/>
        <w:spacing w:before="1"/>
        <w:ind w:left="0"/>
      </w:pPr>
    </w:p>
    <w:p w14:paraId="39A1C7DC" w14:textId="124A27D7" w:rsidR="003D52B7" w:rsidRDefault="00DF3AD6">
      <w:pPr>
        <w:pStyle w:val="Heading3"/>
        <w:spacing w:line="193" w:lineRule="exact"/>
        <w:ind w:left="102" w:firstLine="0"/>
      </w:pPr>
      <w:r w:rsidRPr="00DF3AD6">
        <w:rPr>
          <w:u w:val="single"/>
        </w:rPr>
        <w:t>Hautkontakt</w:t>
      </w:r>
      <w:r w:rsidR="00000000">
        <w:rPr>
          <w:u w:val="single"/>
        </w:rPr>
        <w:t>.</w:t>
      </w:r>
    </w:p>
    <w:p w14:paraId="0E7D0576" w14:textId="126899A8" w:rsidR="003D52B7" w:rsidRDefault="00DF3AD6">
      <w:pPr>
        <w:pStyle w:val="BodyText"/>
      </w:pPr>
      <w:r w:rsidRPr="00DF3AD6">
        <w:t>Entfernen Sie kontaminierte Kleidung. Waschen Sie die Haut kräftig mit Wasser und Seife oder einem geeigneten Hautreiniger. Verwenden Sie NIEMALS Lösungsmittel oder Verdünnungsmittel. Es wird empfohlen, dass Personen, die Erste Hilfe leisten, persönliche Schutzausrüstung tragen (siehe Abschnitt 8</w:t>
      </w:r>
      <w:r w:rsidR="00000000">
        <w:t>).</w:t>
      </w:r>
    </w:p>
    <w:p w14:paraId="6D473EBB" w14:textId="77777777" w:rsidR="003D52B7" w:rsidRDefault="003D52B7">
      <w:pPr>
        <w:pStyle w:val="BodyText"/>
        <w:spacing w:before="1"/>
        <w:ind w:left="0"/>
      </w:pPr>
    </w:p>
    <w:p w14:paraId="613E74FB" w14:textId="1875926D" w:rsidR="003D52B7" w:rsidRDefault="00DF3AD6">
      <w:pPr>
        <w:pStyle w:val="Heading3"/>
        <w:spacing w:line="193" w:lineRule="exact"/>
        <w:ind w:left="102" w:firstLine="0"/>
      </w:pPr>
      <w:r w:rsidRPr="00DF3AD6">
        <w:rPr>
          <w:u w:val="single"/>
        </w:rPr>
        <w:t>Einnahme</w:t>
      </w:r>
      <w:r w:rsidR="00000000">
        <w:rPr>
          <w:u w:val="single"/>
        </w:rPr>
        <w:t>.</w:t>
      </w:r>
    </w:p>
    <w:p w14:paraId="341AB480" w14:textId="01B8E3DC" w:rsidR="003D52B7" w:rsidRDefault="00DF3AD6">
      <w:pPr>
        <w:pStyle w:val="BodyText"/>
        <w:spacing w:line="193" w:lineRule="exact"/>
      </w:pPr>
      <w:r w:rsidRPr="00DF3AD6">
        <w:t>Bei versehentlicher Einnahme sofort ärztliche Hilfe aufsuchen. Bewahren Sie Ruhe. NIEMALS Erbrechen herbeiführen</w:t>
      </w:r>
      <w:r w:rsidR="00000000">
        <w:t>.</w:t>
      </w:r>
    </w:p>
    <w:p w14:paraId="7F8B5AE1" w14:textId="77777777" w:rsidR="003D52B7" w:rsidRDefault="003D52B7">
      <w:pPr>
        <w:pStyle w:val="BodyText"/>
        <w:ind w:left="0"/>
      </w:pPr>
    </w:p>
    <w:p w14:paraId="202A556A" w14:textId="37E6B6EF" w:rsidR="003D52B7" w:rsidRDefault="00DF3AD6">
      <w:pPr>
        <w:pStyle w:val="Heading3"/>
        <w:numPr>
          <w:ilvl w:val="1"/>
          <w:numId w:val="18"/>
        </w:numPr>
        <w:tabs>
          <w:tab w:val="left" w:pos="405"/>
        </w:tabs>
        <w:ind w:hanging="302"/>
      </w:pPr>
      <w:r w:rsidRPr="00DF3AD6">
        <w:t>Wichtigste akute und verzögert auftretende Symptome und Wirkungen</w:t>
      </w:r>
      <w:r w:rsidR="00000000">
        <w:t>.</w:t>
      </w:r>
    </w:p>
    <w:p w14:paraId="131B77BC" w14:textId="5DFB25B0" w:rsidR="003D52B7" w:rsidRDefault="0054708C">
      <w:pPr>
        <w:pStyle w:val="BodyText"/>
        <w:spacing w:before="2"/>
      </w:pPr>
      <w:r w:rsidRPr="0054708C">
        <w:t>Ätzendes Produkt; Kontakt mit Augen oder Haut kann zu Verätzungen führen; Einnahme oder Einatmen kann innere Schäden verursachen. Sofortige ärztliche Hilfe ist erforderlich</w:t>
      </w:r>
      <w:r w:rsidR="00000000">
        <w:t>.</w:t>
      </w:r>
    </w:p>
    <w:p w14:paraId="1FCD31EE" w14:textId="02AD474B" w:rsidR="003D52B7" w:rsidRDefault="0054708C">
      <w:pPr>
        <w:pStyle w:val="BodyText"/>
      </w:pPr>
      <w:r w:rsidRPr="0054708C">
        <w:t>Augenkontakt kann irreversible Schäden verursachen.</w:t>
      </w:r>
    </w:p>
    <w:p w14:paraId="1E0127A4" w14:textId="77777777" w:rsidR="003D52B7" w:rsidRDefault="003D52B7">
      <w:pPr>
        <w:pStyle w:val="BodyText"/>
        <w:spacing w:before="9"/>
        <w:ind w:left="0"/>
        <w:rPr>
          <w:sz w:val="15"/>
        </w:rPr>
      </w:pPr>
    </w:p>
    <w:p w14:paraId="2D5A908D" w14:textId="56E89CCC" w:rsidR="003D52B7" w:rsidRDefault="0054708C">
      <w:pPr>
        <w:pStyle w:val="Heading3"/>
        <w:numPr>
          <w:ilvl w:val="1"/>
          <w:numId w:val="18"/>
        </w:numPr>
        <w:tabs>
          <w:tab w:val="left" w:pos="398"/>
        </w:tabs>
        <w:spacing w:before="1"/>
        <w:ind w:left="397" w:hanging="295"/>
      </w:pPr>
      <w:r w:rsidRPr="0054708C">
        <w:t>Hinweise auf eine sofortige ärztliche Betreuung und besondere Behandlung</w:t>
      </w:r>
      <w:r w:rsidR="00000000">
        <w:t>.</w:t>
      </w:r>
    </w:p>
    <w:p w14:paraId="06684020" w14:textId="0F6EF4D4" w:rsidR="003D52B7" w:rsidRDefault="0054708C">
      <w:pPr>
        <w:pStyle w:val="BodyText"/>
        <w:spacing w:before="1"/>
        <w:ind w:right="184"/>
        <w:jc w:val="both"/>
      </w:pPr>
      <w:r w:rsidRPr="0054708C">
        <w:t>Unverzüglich ärztliche Betreuung anfordern. Niemals bewusstlosen Personen etwas oral verabreichen. Kein Erbrechen herbeiführen. Wenn die betroffene Person erbricht, die Atemwege freimachen. Die betroffene Stelle mit einem trockenen, sterilen Verband abdecken. Die betroffene Stelle vor Druck oder Reibung schützen.</w:t>
      </w:r>
    </w:p>
    <w:p w14:paraId="6870C95D" w14:textId="77777777" w:rsidR="003D52B7" w:rsidRDefault="00000000">
      <w:pPr>
        <w:pStyle w:val="BodyText"/>
        <w:spacing w:before="10"/>
        <w:ind w:left="0"/>
        <w:rPr>
          <w:sz w:val="28"/>
        </w:rPr>
      </w:pPr>
      <w:r>
        <w:pict w14:anchorId="5D4AF836">
          <v:shape id="_x0000_s2064" type="#_x0000_t202" style="position:absolute;margin-left:89.05pt;margin-top:19.85pt;width:460.9pt;height:20.2pt;z-index:-251660288;mso-wrap-distance-left:0;mso-wrap-distance-right:0;mso-position-horizontal-relative:page" filled="f" strokecolor="gray" strokeweight=".96pt">
            <v:textbox style="mso-next-textbox:#_x0000_s2064" inset="0,0,0,0">
              <w:txbxContent>
                <w:p w14:paraId="458887C0" w14:textId="34D03C7A" w:rsidR="003D52B7" w:rsidRDefault="0054708C">
                  <w:pPr>
                    <w:spacing w:before="73"/>
                    <w:ind w:left="59"/>
                    <w:rPr>
                      <w:b/>
                      <w:sz w:val="20"/>
                    </w:rPr>
                  </w:pPr>
                  <w:r w:rsidRPr="0054708C">
                    <w:rPr>
                      <w:b/>
                      <w:sz w:val="20"/>
                    </w:rPr>
                    <w:t>ABSCHNITT 5: MAßNAHMEN ZUR BRANDBEKÄMPFUNG.</w:t>
                  </w:r>
                </w:p>
              </w:txbxContent>
            </v:textbox>
            <w10:wrap type="topAndBottom" anchorx="page"/>
          </v:shape>
        </w:pict>
      </w:r>
    </w:p>
    <w:p w14:paraId="49E9E866" w14:textId="77777777" w:rsidR="003D52B7" w:rsidRDefault="003D52B7">
      <w:pPr>
        <w:pStyle w:val="BodyText"/>
        <w:spacing w:before="6"/>
        <w:ind w:left="0"/>
        <w:rPr>
          <w:sz w:val="13"/>
        </w:rPr>
      </w:pPr>
    </w:p>
    <w:p w14:paraId="2D85754F" w14:textId="3C5223E5" w:rsidR="003D52B7" w:rsidRDefault="0054708C">
      <w:pPr>
        <w:pStyle w:val="BodyText"/>
      </w:pPr>
      <w:r w:rsidRPr="0054708C">
        <w:t>Das Produkt ist NICHT als brennbar eingestuft, im Brandfall sollten folgende Maßnahmen ergriffen werden</w:t>
      </w:r>
      <w:r w:rsidR="00000000">
        <w:t>:</w:t>
      </w:r>
    </w:p>
    <w:p w14:paraId="73F232E2" w14:textId="77777777" w:rsidR="003D52B7" w:rsidRDefault="003D52B7">
      <w:pPr>
        <w:pStyle w:val="BodyText"/>
        <w:ind w:left="0"/>
      </w:pPr>
    </w:p>
    <w:p w14:paraId="2D970A7A" w14:textId="11A8FBEE" w:rsidR="003D52B7" w:rsidRDefault="0054708C">
      <w:pPr>
        <w:pStyle w:val="Heading3"/>
        <w:numPr>
          <w:ilvl w:val="1"/>
          <w:numId w:val="17"/>
        </w:numPr>
        <w:tabs>
          <w:tab w:val="left" w:pos="405"/>
        </w:tabs>
        <w:ind w:right="7000" w:firstLine="0"/>
      </w:pPr>
      <w:r w:rsidRPr="0054708C">
        <w:t>Löschmittel</w:t>
      </w:r>
      <w:r w:rsidR="00000000">
        <w:t>.</w:t>
      </w:r>
      <w:r w:rsidR="00000000">
        <w:rPr>
          <w:u w:val="single"/>
        </w:rPr>
        <w:t xml:space="preserve"> </w:t>
      </w:r>
      <w:r>
        <w:rPr>
          <w:u w:val="single"/>
        </w:rPr>
        <w:br/>
      </w:r>
      <w:r w:rsidRPr="0054708C">
        <w:rPr>
          <w:u w:val="single"/>
        </w:rPr>
        <w:t>Geeignete Löschmittel</w:t>
      </w:r>
      <w:r w:rsidR="00000000">
        <w:rPr>
          <w:u w:val="single"/>
        </w:rPr>
        <w:t>:</w:t>
      </w:r>
    </w:p>
    <w:p w14:paraId="1679C643" w14:textId="6FCD8882" w:rsidR="003D52B7" w:rsidRDefault="0054708C">
      <w:pPr>
        <w:pStyle w:val="BodyText"/>
        <w:spacing w:line="191" w:lineRule="exact"/>
      </w:pPr>
      <w:r w:rsidRPr="0054708C">
        <w:t>Löschpulver oder CO2. Bei schwereren Bränden auch alkoholbeständiger Schaum und Wassersprühstrahl</w:t>
      </w:r>
      <w:r w:rsidR="00000000">
        <w:t>.</w:t>
      </w:r>
    </w:p>
    <w:p w14:paraId="58B7A6F2" w14:textId="77777777" w:rsidR="003D52B7" w:rsidRDefault="003D52B7">
      <w:pPr>
        <w:pStyle w:val="BodyText"/>
        <w:ind w:left="0"/>
      </w:pPr>
    </w:p>
    <w:p w14:paraId="188C6B02" w14:textId="71226B41" w:rsidR="003D52B7" w:rsidRDefault="0054708C">
      <w:pPr>
        <w:pStyle w:val="Heading3"/>
        <w:ind w:left="102" w:firstLine="0"/>
      </w:pPr>
      <w:r w:rsidRPr="0054708C">
        <w:rPr>
          <w:u w:val="single"/>
        </w:rPr>
        <w:t>Ungeeignete Löschmittel</w:t>
      </w:r>
      <w:r w:rsidR="00000000">
        <w:rPr>
          <w:u w:val="single"/>
        </w:rPr>
        <w:t>:</w:t>
      </w:r>
    </w:p>
    <w:p w14:paraId="5DF1DE14" w14:textId="4328805A" w:rsidR="003D52B7" w:rsidRDefault="00080529">
      <w:pPr>
        <w:pStyle w:val="BodyText"/>
        <w:spacing w:before="2"/>
      </w:pPr>
      <w:r w:rsidRPr="00080529">
        <w:t>Verwenden Sie keinen direkten Wasserstrahl zur Brandbekämpfung. Bei elektrischer Spannung dürfen Wasser oder Schaum nicht als Löschmittel verwendet werden</w:t>
      </w:r>
      <w:r w:rsidR="00000000">
        <w:t>.</w:t>
      </w:r>
    </w:p>
    <w:p w14:paraId="22E18181" w14:textId="77777777" w:rsidR="003D52B7" w:rsidRDefault="003D52B7">
      <w:pPr>
        <w:pStyle w:val="BodyText"/>
        <w:spacing w:before="11"/>
        <w:ind w:left="0"/>
        <w:rPr>
          <w:sz w:val="15"/>
        </w:rPr>
      </w:pPr>
    </w:p>
    <w:p w14:paraId="4031FC58" w14:textId="4A3E5696" w:rsidR="003D52B7" w:rsidRDefault="00080529">
      <w:pPr>
        <w:pStyle w:val="Heading3"/>
        <w:numPr>
          <w:ilvl w:val="1"/>
          <w:numId w:val="17"/>
        </w:numPr>
        <w:tabs>
          <w:tab w:val="left" w:pos="405"/>
        </w:tabs>
        <w:ind w:right="4711" w:firstLine="0"/>
      </w:pPr>
      <w:r w:rsidRPr="00080529">
        <w:t>Besondere Gefahren, die sich aus dem Stoff oder Gemisch ergeben</w:t>
      </w:r>
      <w:r w:rsidR="00000000">
        <w:t>.</w:t>
      </w:r>
      <w:r w:rsidR="00000000">
        <w:rPr>
          <w:u w:val="single"/>
        </w:rPr>
        <w:t xml:space="preserve"> </w:t>
      </w:r>
      <w:r>
        <w:rPr>
          <w:u w:val="single"/>
        </w:rPr>
        <w:br/>
      </w:r>
      <w:r w:rsidRPr="00080529">
        <w:rPr>
          <w:u w:val="single"/>
        </w:rPr>
        <w:t>Besondere Risiken</w:t>
      </w:r>
      <w:r w:rsidR="00000000">
        <w:rPr>
          <w:u w:val="single"/>
        </w:rPr>
        <w:t>.</w:t>
      </w:r>
    </w:p>
    <w:p w14:paraId="58AA8493" w14:textId="4B7F5529" w:rsidR="003D52B7" w:rsidRDefault="00080529">
      <w:pPr>
        <w:pStyle w:val="BodyText"/>
      </w:pPr>
      <w:r w:rsidRPr="00080529">
        <w:t>Der Kontakt mit Verbrennungs- oder Zersetzungsprodukten kann gesundheitsschädlich sein</w:t>
      </w:r>
      <w:r w:rsidR="00000000">
        <w:t>.</w:t>
      </w:r>
    </w:p>
    <w:p w14:paraId="20ACD59E" w14:textId="77777777" w:rsidR="003D52B7" w:rsidRDefault="003D52B7">
      <w:pPr>
        <w:pStyle w:val="BodyText"/>
        <w:ind w:left="0"/>
      </w:pPr>
    </w:p>
    <w:p w14:paraId="218BDC8D" w14:textId="1CC31CE4" w:rsidR="003D52B7" w:rsidRDefault="00080529">
      <w:pPr>
        <w:pStyle w:val="Heading3"/>
        <w:numPr>
          <w:ilvl w:val="1"/>
          <w:numId w:val="17"/>
        </w:numPr>
        <w:tabs>
          <w:tab w:val="left" w:pos="405"/>
        </w:tabs>
        <w:ind w:left="404" w:hanging="302"/>
      </w:pPr>
      <w:r w:rsidRPr="00080529">
        <w:t>Hinweise für die Brandbekämpfung</w:t>
      </w:r>
      <w:r w:rsidR="00000000">
        <w:t>.</w:t>
      </w:r>
    </w:p>
    <w:p w14:paraId="0D98D203" w14:textId="3F83A415" w:rsidR="003D52B7" w:rsidRDefault="00080529">
      <w:pPr>
        <w:pStyle w:val="BodyText"/>
        <w:spacing w:before="2"/>
      </w:pPr>
      <w:r w:rsidRPr="00080529">
        <w:t>Verwenden Sie Wasser, um Tanks, Zisternen oder Behälter in der Nähe der Wärmequelle oder des Feuers zu kühlen. Windrichtung beachten. Verhindern Sie, dass die bei der Brandbekämpfung verwendeten Mittel in Abflüsse, Abwasserkanäle oder Gewässer gelangen</w:t>
      </w:r>
      <w:r w:rsidR="00000000">
        <w:t>.</w:t>
      </w:r>
    </w:p>
    <w:p w14:paraId="3ABD66D3" w14:textId="77777777" w:rsidR="003D52B7" w:rsidRDefault="003D52B7">
      <w:pPr>
        <w:pStyle w:val="BodyText"/>
        <w:spacing w:before="11"/>
        <w:ind w:left="0"/>
        <w:rPr>
          <w:sz w:val="15"/>
        </w:rPr>
      </w:pPr>
    </w:p>
    <w:p w14:paraId="0F1E8D2A" w14:textId="7D5F1E95" w:rsidR="003D52B7" w:rsidRDefault="00080529">
      <w:pPr>
        <w:pStyle w:val="Heading3"/>
        <w:ind w:left="102" w:firstLine="0"/>
      </w:pPr>
      <w:r w:rsidRPr="00080529">
        <w:rPr>
          <w:u w:val="single"/>
        </w:rPr>
        <w:t>Brandschutzausrüstung</w:t>
      </w:r>
      <w:r w:rsidR="00000000">
        <w:rPr>
          <w:u w:val="single"/>
        </w:rPr>
        <w:t>.</w:t>
      </w:r>
    </w:p>
    <w:p w14:paraId="221A35F0" w14:textId="52317BB5" w:rsidR="003D52B7" w:rsidRDefault="00080529">
      <w:pPr>
        <w:pStyle w:val="BodyText"/>
        <w:spacing w:before="1"/>
      </w:pPr>
      <w:r w:rsidRPr="00080529">
        <w:t xml:space="preserve">Je nach Größe des Feuers kann es notwendig sein, Hitzeschutzanzüge, Atemschutzgeräte, Handschuhe, Schutzbrillen oder </w:t>
      </w:r>
      <w:r w:rsidRPr="00080529">
        <w:lastRenderedPageBreak/>
        <w:t>Gesichtsmasken und Stiefel zu verwenden.</w:t>
      </w:r>
    </w:p>
    <w:p w14:paraId="6293FC12" w14:textId="77777777" w:rsidR="003D52B7" w:rsidRDefault="00000000">
      <w:pPr>
        <w:pStyle w:val="BodyText"/>
        <w:spacing w:before="9"/>
        <w:ind w:left="0"/>
        <w:rPr>
          <w:sz w:val="28"/>
        </w:rPr>
      </w:pPr>
      <w:r>
        <w:pict w14:anchorId="20212290">
          <v:shape id="_x0000_s2063" type="#_x0000_t202" style="position:absolute;margin-left:89.05pt;margin-top:19.8pt;width:460.9pt;height:20.2pt;z-index:-251659264;mso-wrap-distance-left:0;mso-wrap-distance-right:0;mso-position-horizontal-relative:page" filled="f" strokecolor="gray" strokeweight=".96pt">
            <v:textbox style="mso-next-textbox:#_x0000_s2063" inset="0,0,0,0">
              <w:txbxContent>
                <w:p w14:paraId="45965F0F" w14:textId="42AA0C52" w:rsidR="003D52B7" w:rsidRDefault="00080529">
                  <w:pPr>
                    <w:spacing w:before="73"/>
                    <w:ind w:left="59"/>
                    <w:rPr>
                      <w:b/>
                      <w:sz w:val="20"/>
                    </w:rPr>
                  </w:pPr>
                  <w:r w:rsidRPr="00080529">
                    <w:rPr>
                      <w:b/>
                      <w:sz w:val="20"/>
                    </w:rPr>
                    <w:t>ABSCHNITT 6: MAßNAHMEN BEI UNBEABSICHTIGTER FREISETZUNG.</w:t>
                  </w:r>
                </w:p>
              </w:txbxContent>
            </v:textbox>
            <w10:wrap type="topAndBottom" anchorx="page"/>
          </v:shape>
        </w:pict>
      </w:r>
    </w:p>
    <w:p w14:paraId="623A2E1B" w14:textId="77777777" w:rsidR="003D52B7" w:rsidRDefault="003D52B7">
      <w:pPr>
        <w:pStyle w:val="BodyText"/>
        <w:spacing w:before="6"/>
        <w:ind w:left="0"/>
        <w:rPr>
          <w:sz w:val="13"/>
        </w:rPr>
      </w:pPr>
    </w:p>
    <w:p w14:paraId="6D07AD67" w14:textId="1F34476D" w:rsidR="003D52B7" w:rsidRDefault="00080529">
      <w:pPr>
        <w:pStyle w:val="Heading3"/>
        <w:numPr>
          <w:ilvl w:val="1"/>
          <w:numId w:val="16"/>
        </w:numPr>
        <w:tabs>
          <w:tab w:val="left" w:pos="405"/>
        </w:tabs>
        <w:ind w:hanging="302"/>
      </w:pPr>
      <w:r w:rsidRPr="00080529">
        <w:t>Personenbezogene Vorsichtsmaßnahmen, Schutzausrüstungen und in Notfällen anzuwendende Verfahren</w:t>
      </w:r>
      <w:r w:rsidR="00000000">
        <w:t>.</w:t>
      </w:r>
    </w:p>
    <w:p w14:paraId="086815C6" w14:textId="375364CE" w:rsidR="003D52B7" w:rsidRDefault="002745C2" w:rsidP="002745C2">
      <w:pPr>
        <w:pStyle w:val="BodyText"/>
        <w:spacing w:before="101"/>
        <w:ind w:left="0" w:firstLine="102"/>
      </w:pPr>
      <w:r w:rsidRPr="002745C2">
        <w:t>Für Maßnahmen zur Expositionskontrolle und zum persönlichen Schutz siehe Abschnitt</w:t>
      </w:r>
      <w:r>
        <w:t xml:space="preserve"> </w:t>
      </w:r>
      <w:r w:rsidR="00000000">
        <w:t>8.</w:t>
      </w:r>
    </w:p>
    <w:p w14:paraId="1C17F791" w14:textId="77777777" w:rsidR="003D52B7" w:rsidRDefault="003D52B7">
      <w:pPr>
        <w:pStyle w:val="BodyText"/>
        <w:spacing w:before="9"/>
        <w:ind w:left="0"/>
        <w:rPr>
          <w:sz w:val="15"/>
        </w:rPr>
      </w:pPr>
    </w:p>
    <w:p w14:paraId="5E8136B6" w14:textId="7C011948" w:rsidR="003D52B7" w:rsidRDefault="002745C2">
      <w:pPr>
        <w:pStyle w:val="Heading3"/>
        <w:numPr>
          <w:ilvl w:val="1"/>
          <w:numId w:val="16"/>
        </w:numPr>
        <w:tabs>
          <w:tab w:val="left" w:pos="405"/>
        </w:tabs>
        <w:spacing w:before="1"/>
        <w:ind w:hanging="302"/>
      </w:pPr>
      <w:r w:rsidRPr="002745C2">
        <w:t>Umweltschutzmaßnahmen</w:t>
      </w:r>
      <w:r w:rsidR="00000000">
        <w:t>.</w:t>
      </w:r>
    </w:p>
    <w:p w14:paraId="1E1CD76F" w14:textId="38D85208" w:rsidR="003D52B7" w:rsidRDefault="002745C2">
      <w:pPr>
        <w:pStyle w:val="BodyText"/>
        <w:spacing w:before="1"/>
      </w:pPr>
      <w:r w:rsidRPr="002745C2">
        <w:t>Produkt nicht als umweltschädlich eingestuft, Verschüttungen so weit wie möglich vermeiden</w:t>
      </w:r>
      <w:r w:rsidR="00000000">
        <w:t>.</w:t>
      </w:r>
    </w:p>
    <w:p w14:paraId="538185B4" w14:textId="77777777" w:rsidR="003D52B7" w:rsidRDefault="003D52B7">
      <w:pPr>
        <w:pStyle w:val="BodyText"/>
        <w:ind w:left="0"/>
      </w:pPr>
    </w:p>
    <w:p w14:paraId="2AF33610" w14:textId="21A0E069" w:rsidR="003D52B7" w:rsidRDefault="002745C2">
      <w:pPr>
        <w:pStyle w:val="Heading3"/>
        <w:numPr>
          <w:ilvl w:val="1"/>
          <w:numId w:val="16"/>
        </w:numPr>
        <w:tabs>
          <w:tab w:val="left" w:pos="405"/>
        </w:tabs>
        <w:spacing w:line="193" w:lineRule="exact"/>
        <w:ind w:hanging="302"/>
      </w:pPr>
      <w:r w:rsidRPr="002745C2">
        <w:t>Methoden und Material zur Eindämmung und Reinigung</w:t>
      </w:r>
      <w:r w:rsidR="00000000">
        <w:t>.</w:t>
      </w:r>
    </w:p>
    <w:p w14:paraId="444668A0" w14:textId="77777777" w:rsidR="002745C2" w:rsidRDefault="002745C2" w:rsidP="002745C2">
      <w:pPr>
        <w:pStyle w:val="BodyText"/>
      </w:pPr>
      <w:r>
        <w:t xml:space="preserve">Verschüttetes Material mit inertem Absorptionsmittel (Erde, Sand, Vermiculit, Kieselgur ...) aufnehmen und den Bereich sofort mit einem geeigneten Dekontaminationsmittel reinigen.  </w:t>
      </w:r>
    </w:p>
    <w:p w14:paraId="44F7002D" w14:textId="5C28AC86" w:rsidR="003D52B7" w:rsidRDefault="002745C2" w:rsidP="002745C2">
      <w:pPr>
        <w:pStyle w:val="BodyText"/>
      </w:pPr>
      <w:r>
        <w:t>Abfälle in geschlossenen und geeigneten Behältern zur Entsorgung deponieren, unter Einhaltung der lokalen und nationalen Vorschriften (siehe Abschnitt 13</w:t>
      </w:r>
      <w:r w:rsidR="00000000">
        <w:t>).</w:t>
      </w:r>
    </w:p>
    <w:p w14:paraId="52CE9903" w14:textId="77777777" w:rsidR="003D52B7" w:rsidRDefault="003D52B7">
      <w:pPr>
        <w:pStyle w:val="BodyText"/>
        <w:ind w:left="0"/>
      </w:pPr>
    </w:p>
    <w:p w14:paraId="5AD0D9AF" w14:textId="582C17E4" w:rsidR="003D52B7" w:rsidRDefault="002745C2">
      <w:pPr>
        <w:pStyle w:val="Heading3"/>
        <w:numPr>
          <w:ilvl w:val="1"/>
          <w:numId w:val="16"/>
        </w:numPr>
        <w:tabs>
          <w:tab w:val="left" w:pos="405"/>
        </w:tabs>
        <w:ind w:hanging="302"/>
      </w:pPr>
      <w:r w:rsidRPr="002745C2">
        <w:t>Verweis auf andere Abschnitte</w:t>
      </w:r>
      <w:r w:rsidR="00000000">
        <w:t>.</w:t>
      </w:r>
    </w:p>
    <w:p w14:paraId="55F72AEF" w14:textId="77777777" w:rsidR="002745C2" w:rsidRDefault="002745C2" w:rsidP="002745C2">
      <w:pPr>
        <w:pStyle w:val="BodyText"/>
        <w:spacing w:line="193" w:lineRule="exact"/>
      </w:pPr>
      <w:r>
        <w:t xml:space="preserve">Für Maßnahmen zur Expositionskontrolle und zum persönlichen Schutz siehe Abschnitt 8.  </w:t>
      </w:r>
    </w:p>
    <w:p w14:paraId="2EF326C5" w14:textId="06370073" w:rsidR="003D52B7" w:rsidRDefault="002745C2" w:rsidP="002745C2">
      <w:pPr>
        <w:pStyle w:val="BodyText"/>
        <w:spacing w:line="193" w:lineRule="exact"/>
      </w:pPr>
      <w:r>
        <w:t>Für die spätere Beseitigung der Abfälle befolgen Sie die Empfehlungen in Abschnitt 13</w:t>
      </w:r>
      <w:r w:rsidR="00000000">
        <w:t>.</w:t>
      </w:r>
    </w:p>
    <w:p w14:paraId="41231EF2" w14:textId="77777777" w:rsidR="003D52B7" w:rsidRDefault="00000000">
      <w:pPr>
        <w:pStyle w:val="BodyText"/>
        <w:ind w:left="0"/>
        <w:rPr>
          <w:sz w:val="29"/>
        </w:rPr>
      </w:pPr>
      <w:r>
        <w:pict w14:anchorId="32379F51">
          <v:shape id="_x0000_s2062" type="#_x0000_t202" style="position:absolute;margin-left:89.05pt;margin-top:19.95pt;width:460.9pt;height:20.1pt;z-index:-251658240;mso-wrap-distance-left:0;mso-wrap-distance-right:0;mso-position-horizontal-relative:page" filled="f" strokecolor="gray" strokeweight=".96pt">
            <v:textbox style="mso-next-textbox:#_x0000_s2062" inset="0,0,0,0">
              <w:txbxContent>
                <w:p w14:paraId="36638A36" w14:textId="0B63C7A3" w:rsidR="003D52B7" w:rsidRDefault="002B4CA3">
                  <w:pPr>
                    <w:spacing w:before="71"/>
                    <w:ind w:left="59"/>
                    <w:rPr>
                      <w:b/>
                      <w:sz w:val="20"/>
                    </w:rPr>
                  </w:pPr>
                  <w:r w:rsidRPr="002B4CA3">
                    <w:rPr>
                      <w:b/>
                      <w:sz w:val="20"/>
                    </w:rPr>
                    <w:t>ABSCHNITT 7: HANDHABUNG UND LAGERUNG.</w:t>
                  </w:r>
                </w:p>
              </w:txbxContent>
            </v:textbox>
            <w10:wrap type="topAndBottom" anchorx="page"/>
          </v:shape>
        </w:pict>
      </w:r>
    </w:p>
    <w:p w14:paraId="7B66F969" w14:textId="77777777" w:rsidR="003D52B7" w:rsidRDefault="003D52B7">
      <w:pPr>
        <w:pStyle w:val="BodyText"/>
        <w:spacing w:before="6"/>
        <w:ind w:left="0"/>
        <w:rPr>
          <w:sz w:val="13"/>
        </w:rPr>
      </w:pPr>
    </w:p>
    <w:p w14:paraId="387B26A2" w14:textId="4B5E9C66" w:rsidR="003D52B7" w:rsidRDefault="002B4CA3">
      <w:pPr>
        <w:pStyle w:val="Heading3"/>
        <w:numPr>
          <w:ilvl w:val="1"/>
          <w:numId w:val="15"/>
        </w:numPr>
        <w:tabs>
          <w:tab w:val="left" w:pos="405"/>
        </w:tabs>
        <w:spacing w:line="193" w:lineRule="exact"/>
        <w:ind w:hanging="302"/>
      </w:pPr>
      <w:r w:rsidRPr="002B4CA3">
        <w:t>Vorsichtsmaßnahmen für den sicheren Umgang</w:t>
      </w:r>
      <w:r w:rsidR="00000000">
        <w:t>.</w:t>
      </w:r>
    </w:p>
    <w:p w14:paraId="19542AED" w14:textId="77777777" w:rsidR="002B4CA3" w:rsidRDefault="002B4CA3" w:rsidP="002B4CA3">
      <w:pPr>
        <w:pStyle w:val="BodyText"/>
        <w:spacing w:before="1"/>
        <w:ind w:right="172"/>
      </w:pPr>
      <w:r>
        <w:t xml:space="preserve">Für persönlichen Schutz siehe Abschnitt 8.  </w:t>
      </w:r>
    </w:p>
    <w:p w14:paraId="4CFF9658" w14:textId="77777777" w:rsidR="002B4CA3" w:rsidRDefault="002B4CA3" w:rsidP="002B4CA3">
      <w:pPr>
        <w:pStyle w:val="BodyText"/>
        <w:spacing w:before="1"/>
        <w:ind w:right="172"/>
      </w:pPr>
      <w:r>
        <w:t xml:space="preserve">Rauchen, Essen und Trinken sind im Anwendungsbereich verboten. Befolgen Sie die Vorschriften zur Arbeitssicherheit und zum Gesundheitsschutz.  </w:t>
      </w:r>
    </w:p>
    <w:p w14:paraId="2FDCED58" w14:textId="04379C6B" w:rsidR="003D52B7" w:rsidRDefault="002B4CA3" w:rsidP="002B4CA3">
      <w:pPr>
        <w:pStyle w:val="BodyText"/>
        <w:spacing w:before="1"/>
        <w:ind w:right="172"/>
      </w:pPr>
      <w:r>
        <w:t>Verwenden Sie niemals Druck, um die Behälter zu entleeren. Sie sind keine druckbeständigen Behälter. Bewahren Sie das Produkt in Behältern auf, die aus einem dem Originalmaterial identischen Material bestehen</w:t>
      </w:r>
      <w:r w:rsidR="00000000">
        <w:t>.</w:t>
      </w:r>
    </w:p>
    <w:p w14:paraId="498A1997" w14:textId="77777777" w:rsidR="003D52B7" w:rsidRDefault="003D52B7">
      <w:pPr>
        <w:pStyle w:val="BodyText"/>
        <w:spacing w:before="10"/>
        <w:ind w:left="0"/>
        <w:rPr>
          <w:sz w:val="15"/>
        </w:rPr>
      </w:pPr>
    </w:p>
    <w:p w14:paraId="5204A0C7" w14:textId="27B5DF50" w:rsidR="003D52B7" w:rsidRDefault="002B4CA3">
      <w:pPr>
        <w:pStyle w:val="Heading3"/>
        <w:numPr>
          <w:ilvl w:val="1"/>
          <w:numId w:val="15"/>
        </w:numPr>
        <w:tabs>
          <w:tab w:val="left" w:pos="405"/>
        </w:tabs>
        <w:spacing w:before="1"/>
        <w:ind w:hanging="302"/>
      </w:pPr>
      <w:r w:rsidRPr="002B4CA3">
        <w:t>Bedingungen zur sicheren Lagerung unter Berücksichtigung von Unverträglichkeiten</w:t>
      </w:r>
      <w:r w:rsidR="00000000">
        <w:t>.</w:t>
      </w:r>
    </w:p>
    <w:p w14:paraId="1698D3DA" w14:textId="6B8E4DD4" w:rsidR="003D52B7" w:rsidRDefault="002B4CA3">
      <w:pPr>
        <w:pStyle w:val="BodyText"/>
        <w:spacing w:before="1"/>
        <w:ind w:right="183"/>
        <w:jc w:val="both"/>
      </w:pPr>
      <w:r w:rsidRPr="002B4CA3">
        <w:t>Lagern Sie gemäß der örtlichen Gesetzgebung. Beachten Sie die Angaben auf dem Etikett. Lagern Sie die Behälter zwischen 5 und 25 ºC an einem trockenen und gut belüfteten Ort, fern von Wärmequellen und direktem Sonnenlicht. Halten Sie sich von Zündquellen fern. Fernhalten von oxidierenden Mitteln sowie stark sauren oder alkalischen Materialien. Nicht rauchen. Verhindern Sie das Eindringen unbefugter Personen. Sobald die Behälter geöffnet sind, müssen sie sorgfältig geschlossen und aufrecht gestellt werden, um Verschüttungen zu vermeiden</w:t>
      </w:r>
      <w:r w:rsidR="00000000">
        <w:t>.</w:t>
      </w:r>
    </w:p>
    <w:p w14:paraId="000418B5" w14:textId="77777777" w:rsidR="003D52B7" w:rsidRDefault="003D52B7">
      <w:pPr>
        <w:pStyle w:val="BodyText"/>
        <w:spacing w:before="11"/>
        <w:ind w:left="0"/>
        <w:rPr>
          <w:sz w:val="15"/>
        </w:rPr>
      </w:pPr>
    </w:p>
    <w:p w14:paraId="3834884F" w14:textId="00665398" w:rsidR="003D52B7" w:rsidRDefault="002B4CA3">
      <w:pPr>
        <w:pStyle w:val="BodyText"/>
      </w:pPr>
      <w:r w:rsidRPr="002B4CA3">
        <w:t>Das Produkt fällt nicht unter die Richtlinie 2012/18/EU (SEVESO III</w:t>
      </w:r>
      <w:r w:rsidR="00000000">
        <w:t>).</w:t>
      </w:r>
    </w:p>
    <w:p w14:paraId="525E0D26" w14:textId="77777777" w:rsidR="003D52B7" w:rsidRDefault="003D52B7">
      <w:pPr>
        <w:pStyle w:val="BodyText"/>
        <w:ind w:left="0"/>
      </w:pPr>
    </w:p>
    <w:p w14:paraId="7D2B5952" w14:textId="6B5E1815" w:rsidR="003D52B7" w:rsidRDefault="00B90F70">
      <w:pPr>
        <w:pStyle w:val="Heading3"/>
        <w:numPr>
          <w:ilvl w:val="1"/>
          <w:numId w:val="15"/>
        </w:numPr>
        <w:tabs>
          <w:tab w:val="left" w:pos="405"/>
        </w:tabs>
        <w:spacing w:line="193" w:lineRule="exact"/>
        <w:ind w:hanging="302"/>
      </w:pPr>
      <w:r w:rsidRPr="00B90F70">
        <w:t>Spezifische Endanwendungen</w:t>
      </w:r>
      <w:r w:rsidR="00000000">
        <w:t>.</w:t>
      </w:r>
    </w:p>
    <w:p w14:paraId="030E9BEC" w14:textId="6EB26936" w:rsidR="003D52B7" w:rsidRDefault="00B90F70">
      <w:pPr>
        <w:pStyle w:val="BodyText"/>
        <w:spacing w:line="193" w:lineRule="exact"/>
      </w:pPr>
      <w:r w:rsidRPr="00B90F70">
        <w:t>Nicht verfügbar</w:t>
      </w:r>
      <w:r w:rsidR="00000000">
        <w:t>.</w:t>
      </w:r>
    </w:p>
    <w:p w14:paraId="62806D65" w14:textId="77777777" w:rsidR="003D52B7" w:rsidRDefault="00000000">
      <w:pPr>
        <w:pStyle w:val="BodyText"/>
        <w:ind w:left="0"/>
        <w:rPr>
          <w:sz w:val="29"/>
        </w:rPr>
      </w:pPr>
      <w:r>
        <w:pict w14:anchorId="1AE7B853">
          <v:shape id="_x0000_s2061" type="#_x0000_t202" style="position:absolute;margin-left:89.05pt;margin-top:20pt;width:460.9pt;height:20.2pt;z-index:-251657216;mso-wrap-distance-left:0;mso-wrap-distance-right:0;mso-position-horizontal-relative:page" filled="f" strokecolor="gray" strokeweight=".96pt">
            <v:textbox style="mso-next-textbox:#_x0000_s2061" inset="0,0,0,0">
              <w:txbxContent>
                <w:p w14:paraId="310E2945" w14:textId="0C626DB5" w:rsidR="003D52B7" w:rsidRDefault="00B90F70">
                  <w:pPr>
                    <w:spacing w:before="71"/>
                    <w:ind w:left="59"/>
                    <w:rPr>
                      <w:b/>
                      <w:sz w:val="20"/>
                    </w:rPr>
                  </w:pPr>
                  <w:r w:rsidRPr="00B90F70">
                    <w:rPr>
                      <w:b/>
                      <w:sz w:val="20"/>
                    </w:rPr>
                    <w:t>ABSCHNITT 8: EXPO­SITIONS­GRENZ­WERTE/PERSÖNLICHE SCHUTZMASSNAHMEN.</w:t>
                  </w:r>
                </w:p>
              </w:txbxContent>
            </v:textbox>
            <w10:wrap type="topAndBottom" anchorx="page"/>
          </v:shape>
        </w:pict>
      </w:r>
    </w:p>
    <w:p w14:paraId="73F1B287" w14:textId="77777777" w:rsidR="003D52B7" w:rsidRDefault="003D52B7">
      <w:pPr>
        <w:pStyle w:val="BodyText"/>
        <w:spacing w:before="11"/>
        <w:ind w:left="0"/>
        <w:rPr>
          <w:sz w:val="8"/>
        </w:rPr>
      </w:pPr>
    </w:p>
    <w:p w14:paraId="1A5AD909" w14:textId="7D58BDB5" w:rsidR="003D52B7" w:rsidRDefault="00B90F70">
      <w:pPr>
        <w:pStyle w:val="Heading3"/>
        <w:numPr>
          <w:ilvl w:val="1"/>
          <w:numId w:val="14"/>
        </w:numPr>
        <w:tabs>
          <w:tab w:val="left" w:pos="405"/>
        </w:tabs>
        <w:spacing w:before="101"/>
        <w:ind w:hanging="302"/>
      </w:pPr>
      <w:r w:rsidRPr="00B90F70">
        <w:t>Kontrollparameter</w:t>
      </w:r>
      <w:r w:rsidR="00000000">
        <w:t>.</w:t>
      </w:r>
    </w:p>
    <w:p w14:paraId="2A44E8A4" w14:textId="77777777" w:rsidR="003D52B7" w:rsidRDefault="003D52B7">
      <w:pPr>
        <w:pStyle w:val="BodyText"/>
        <w:ind w:left="0"/>
        <w:rPr>
          <w:b/>
        </w:rPr>
      </w:pPr>
    </w:p>
    <w:p w14:paraId="309DA229" w14:textId="43D72166" w:rsidR="003D52B7" w:rsidRDefault="00B90F70">
      <w:pPr>
        <w:pStyle w:val="BodyText"/>
      </w:pPr>
      <w:r w:rsidRPr="00B90F70">
        <w:t>Arbeitsplatzgrenzwert für</w:t>
      </w:r>
      <w:r w:rsidR="00000000">
        <w:t>:</w:t>
      </w:r>
    </w:p>
    <w:p w14:paraId="2A62DCC8" w14:textId="77777777" w:rsidR="003D52B7" w:rsidRDefault="003D52B7">
      <w:pPr>
        <w:pStyle w:val="BodyText"/>
        <w:spacing w:before="2"/>
        <w:ind w:left="0"/>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19"/>
        <w:gridCol w:w="920"/>
        <w:gridCol w:w="1423"/>
        <w:gridCol w:w="1251"/>
        <w:gridCol w:w="1369"/>
        <w:gridCol w:w="1320"/>
      </w:tblGrid>
      <w:tr w:rsidR="003D52B7" w14:paraId="243C72AD" w14:textId="77777777" w:rsidTr="00B90F70">
        <w:trPr>
          <w:trHeight w:val="193"/>
        </w:trPr>
        <w:tc>
          <w:tcPr>
            <w:tcW w:w="2919" w:type="dxa"/>
            <w:shd w:val="clear" w:color="auto" w:fill="D9D9D9"/>
          </w:tcPr>
          <w:p w14:paraId="2DBCAEFD" w14:textId="77777777" w:rsidR="003D52B7" w:rsidRDefault="00000000">
            <w:pPr>
              <w:pStyle w:val="TableParagraph"/>
              <w:spacing w:line="174" w:lineRule="exact"/>
              <w:ind w:left="78"/>
              <w:rPr>
                <w:b/>
                <w:sz w:val="16"/>
              </w:rPr>
            </w:pPr>
            <w:r>
              <w:rPr>
                <w:b/>
                <w:sz w:val="16"/>
              </w:rPr>
              <w:t>Name</w:t>
            </w:r>
          </w:p>
        </w:tc>
        <w:tc>
          <w:tcPr>
            <w:tcW w:w="920" w:type="dxa"/>
            <w:shd w:val="clear" w:color="auto" w:fill="D9D9D9"/>
          </w:tcPr>
          <w:p w14:paraId="3A91DA94" w14:textId="08F1035C" w:rsidR="003D52B7" w:rsidRDefault="00000000">
            <w:pPr>
              <w:pStyle w:val="TableParagraph"/>
              <w:spacing w:line="174" w:lineRule="exact"/>
              <w:ind w:left="78"/>
              <w:rPr>
                <w:b/>
                <w:sz w:val="16"/>
              </w:rPr>
            </w:pPr>
            <w:r>
              <w:rPr>
                <w:b/>
                <w:sz w:val="16"/>
              </w:rPr>
              <w:t>CAS</w:t>
            </w:r>
            <w:r w:rsidR="00B90F70" w:rsidRPr="00B90F70">
              <w:rPr>
                <w:b/>
                <w:sz w:val="16"/>
              </w:rPr>
              <w:t xml:space="preserve">-Nr.  </w:t>
            </w:r>
          </w:p>
        </w:tc>
        <w:tc>
          <w:tcPr>
            <w:tcW w:w="1423" w:type="dxa"/>
            <w:shd w:val="clear" w:color="auto" w:fill="D9D9D9"/>
          </w:tcPr>
          <w:p w14:paraId="087B423A" w14:textId="0199B050" w:rsidR="003D52B7" w:rsidRDefault="00B90F70">
            <w:pPr>
              <w:pStyle w:val="TableParagraph"/>
              <w:spacing w:line="174" w:lineRule="exact"/>
              <w:rPr>
                <w:b/>
                <w:sz w:val="16"/>
              </w:rPr>
            </w:pPr>
            <w:r w:rsidRPr="00B90F70">
              <w:rPr>
                <w:b/>
                <w:sz w:val="16"/>
              </w:rPr>
              <w:t>Land</w:t>
            </w:r>
          </w:p>
        </w:tc>
        <w:tc>
          <w:tcPr>
            <w:tcW w:w="1251" w:type="dxa"/>
            <w:shd w:val="clear" w:color="auto" w:fill="D9D9D9"/>
          </w:tcPr>
          <w:p w14:paraId="7BA8521B" w14:textId="51D97E21" w:rsidR="003D52B7" w:rsidRDefault="00B90F70">
            <w:pPr>
              <w:pStyle w:val="TableParagraph"/>
              <w:spacing w:line="174" w:lineRule="exact"/>
              <w:ind w:left="68"/>
              <w:rPr>
                <w:b/>
                <w:sz w:val="16"/>
              </w:rPr>
            </w:pPr>
            <w:r w:rsidRPr="00B90F70">
              <w:rPr>
                <w:b/>
                <w:sz w:val="16"/>
              </w:rPr>
              <w:t>Grenzwert</w:t>
            </w:r>
          </w:p>
        </w:tc>
        <w:tc>
          <w:tcPr>
            <w:tcW w:w="1369" w:type="dxa"/>
            <w:shd w:val="clear" w:color="auto" w:fill="D9D9D9"/>
          </w:tcPr>
          <w:p w14:paraId="0362C801" w14:textId="77777777" w:rsidR="003D52B7" w:rsidRDefault="00000000">
            <w:pPr>
              <w:pStyle w:val="TableParagraph"/>
              <w:spacing w:line="174" w:lineRule="exact"/>
              <w:ind w:left="346" w:right="336"/>
              <w:jc w:val="center"/>
              <w:rPr>
                <w:b/>
                <w:sz w:val="16"/>
              </w:rPr>
            </w:pPr>
            <w:r>
              <w:rPr>
                <w:b/>
                <w:sz w:val="16"/>
              </w:rPr>
              <w:t>ppm</w:t>
            </w:r>
          </w:p>
        </w:tc>
        <w:tc>
          <w:tcPr>
            <w:tcW w:w="1320" w:type="dxa"/>
            <w:shd w:val="clear" w:color="auto" w:fill="D9D9D9"/>
          </w:tcPr>
          <w:p w14:paraId="7F9F7AF1" w14:textId="77777777" w:rsidR="003D52B7" w:rsidRDefault="00000000">
            <w:pPr>
              <w:pStyle w:val="TableParagraph"/>
              <w:spacing w:line="174" w:lineRule="exact"/>
              <w:ind w:left="377"/>
              <w:rPr>
                <w:b/>
                <w:sz w:val="10"/>
              </w:rPr>
            </w:pPr>
            <w:r>
              <w:rPr>
                <w:b/>
                <w:sz w:val="16"/>
              </w:rPr>
              <w:t>mg/m</w:t>
            </w:r>
            <w:r>
              <w:rPr>
                <w:b/>
                <w:position w:val="6"/>
                <w:sz w:val="10"/>
              </w:rPr>
              <w:t>3</w:t>
            </w:r>
          </w:p>
        </w:tc>
      </w:tr>
      <w:tr w:rsidR="003D52B7" w14:paraId="286ECDF0" w14:textId="77777777" w:rsidTr="00B90F70">
        <w:trPr>
          <w:trHeight w:val="193"/>
        </w:trPr>
        <w:tc>
          <w:tcPr>
            <w:tcW w:w="2919" w:type="dxa"/>
            <w:vMerge w:val="restart"/>
          </w:tcPr>
          <w:p w14:paraId="3E082BE4" w14:textId="150B096D" w:rsidR="003D52B7" w:rsidRDefault="00B90F70">
            <w:pPr>
              <w:pStyle w:val="TableParagraph"/>
              <w:spacing w:before="7" w:line="190" w:lineRule="atLeast"/>
              <w:ind w:left="78" w:right="503"/>
              <w:rPr>
                <w:sz w:val="16"/>
              </w:rPr>
            </w:pPr>
            <w:r w:rsidRPr="00B90F70">
              <w:rPr>
                <w:sz w:val="16"/>
              </w:rPr>
              <w:t>2-Butoxyethanol, Ethylenglykolmonobutylether</w:t>
            </w:r>
          </w:p>
        </w:tc>
        <w:tc>
          <w:tcPr>
            <w:tcW w:w="920" w:type="dxa"/>
            <w:vMerge w:val="restart"/>
          </w:tcPr>
          <w:p w14:paraId="5A88A9E3" w14:textId="77777777" w:rsidR="003D52B7" w:rsidRDefault="00000000">
            <w:pPr>
              <w:pStyle w:val="TableParagraph"/>
              <w:spacing w:before="106"/>
              <w:ind w:left="78"/>
              <w:rPr>
                <w:sz w:val="16"/>
              </w:rPr>
            </w:pPr>
            <w:r>
              <w:rPr>
                <w:sz w:val="16"/>
              </w:rPr>
              <w:t>111-76-2</w:t>
            </w:r>
          </w:p>
        </w:tc>
        <w:tc>
          <w:tcPr>
            <w:tcW w:w="1423" w:type="dxa"/>
            <w:vMerge w:val="restart"/>
          </w:tcPr>
          <w:p w14:paraId="47EA3E0F" w14:textId="283EF240" w:rsidR="003D52B7" w:rsidRDefault="00B90F70">
            <w:pPr>
              <w:pStyle w:val="TableParagraph"/>
              <w:spacing w:before="7" w:line="190" w:lineRule="atLeast"/>
              <w:ind w:right="436"/>
              <w:rPr>
                <w:sz w:val="16"/>
              </w:rPr>
            </w:pPr>
            <w:r w:rsidRPr="00B90F70">
              <w:rPr>
                <w:sz w:val="16"/>
              </w:rPr>
              <w:t>Europäische Union [1]</w:t>
            </w:r>
          </w:p>
        </w:tc>
        <w:tc>
          <w:tcPr>
            <w:tcW w:w="1251" w:type="dxa"/>
            <w:shd w:val="clear" w:color="auto" w:fill="D9D9D9"/>
          </w:tcPr>
          <w:p w14:paraId="005BA211" w14:textId="34A5CF4F" w:rsidR="003D52B7" w:rsidRDefault="005645BB">
            <w:pPr>
              <w:pStyle w:val="TableParagraph"/>
              <w:spacing w:line="174" w:lineRule="exact"/>
              <w:ind w:left="68"/>
              <w:rPr>
                <w:b/>
                <w:sz w:val="16"/>
              </w:rPr>
            </w:pPr>
            <w:r w:rsidRPr="005645BB">
              <w:rPr>
                <w:b/>
                <w:sz w:val="16"/>
              </w:rPr>
              <w:t>Acht Stunden</w:t>
            </w:r>
          </w:p>
        </w:tc>
        <w:tc>
          <w:tcPr>
            <w:tcW w:w="1369" w:type="dxa"/>
          </w:tcPr>
          <w:p w14:paraId="566506C5" w14:textId="662714EB" w:rsidR="003D52B7" w:rsidRDefault="00000000">
            <w:pPr>
              <w:pStyle w:val="TableParagraph"/>
              <w:spacing w:line="174" w:lineRule="exact"/>
              <w:ind w:left="348" w:right="336"/>
              <w:jc w:val="center"/>
              <w:rPr>
                <w:sz w:val="16"/>
              </w:rPr>
            </w:pPr>
            <w:r>
              <w:rPr>
                <w:sz w:val="16"/>
              </w:rPr>
              <w:t>20 (</w:t>
            </w:r>
            <w:r w:rsidR="005645BB" w:rsidRPr="005645BB">
              <w:rPr>
                <w:sz w:val="16"/>
              </w:rPr>
              <w:t>Haut</w:t>
            </w:r>
            <w:r>
              <w:rPr>
                <w:sz w:val="16"/>
              </w:rPr>
              <w:t>)</w:t>
            </w:r>
          </w:p>
        </w:tc>
        <w:tc>
          <w:tcPr>
            <w:tcW w:w="1320" w:type="dxa"/>
          </w:tcPr>
          <w:p w14:paraId="7CC18DEE" w14:textId="79F431C5" w:rsidR="003D52B7" w:rsidRDefault="00000000">
            <w:pPr>
              <w:pStyle w:val="TableParagraph"/>
              <w:spacing w:line="174" w:lineRule="exact"/>
              <w:ind w:left="346"/>
              <w:rPr>
                <w:sz w:val="16"/>
              </w:rPr>
            </w:pPr>
            <w:r>
              <w:rPr>
                <w:sz w:val="16"/>
              </w:rPr>
              <w:t>98 (</w:t>
            </w:r>
            <w:r w:rsidR="005645BB" w:rsidRPr="005645BB">
              <w:rPr>
                <w:sz w:val="16"/>
              </w:rPr>
              <w:t>Haut</w:t>
            </w:r>
            <w:r>
              <w:rPr>
                <w:sz w:val="16"/>
              </w:rPr>
              <w:t>)</w:t>
            </w:r>
          </w:p>
        </w:tc>
      </w:tr>
      <w:tr w:rsidR="003D52B7" w14:paraId="65A00CAD" w14:textId="77777777" w:rsidTr="00B90F70">
        <w:trPr>
          <w:trHeight w:val="191"/>
        </w:trPr>
        <w:tc>
          <w:tcPr>
            <w:tcW w:w="2919" w:type="dxa"/>
            <w:vMerge/>
            <w:tcBorders>
              <w:top w:val="nil"/>
            </w:tcBorders>
          </w:tcPr>
          <w:p w14:paraId="3DDF2802" w14:textId="77777777" w:rsidR="003D52B7" w:rsidRDefault="003D52B7">
            <w:pPr>
              <w:rPr>
                <w:sz w:val="2"/>
                <w:szCs w:val="2"/>
              </w:rPr>
            </w:pPr>
          </w:p>
        </w:tc>
        <w:tc>
          <w:tcPr>
            <w:tcW w:w="920" w:type="dxa"/>
            <w:vMerge/>
            <w:tcBorders>
              <w:top w:val="nil"/>
            </w:tcBorders>
          </w:tcPr>
          <w:p w14:paraId="350EBAEE" w14:textId="77777777" w:rsidR="003D52B7" w:rsidRDefault="003D52B7">
            <w:pPr>
              <w:rPr>
                <w:sz w:val="2"/>
                <w:szCs w:val="2"/>
              </w:rPr>
            </w:pPr>
          </w:p>
        </w:tc>
        <w:tc>
          <w:tcPr>
            <w:tcW w:w="1423" w:type="dxa"/>
            <w:vMerge/>
            <w:tcBorders>
              <w:top w:val="nil"/>
            </w:tcBorders>
          </w:tcPr>
          <w:p w14:paraId="11260D03" w14:textId="77777777" w:rsidR="003D52B7" w:rsidRDefault="003D52B7">
            <w:pPr>
              <w:rPr>
                <w:sz w:val="2"/>
                <w:szCs w:val="2"/>
              </w:rPr>
            </w:pPr>
          </w:p>
        </w:tc>
        <w:tc>
          <w:tcPr>
            <w:tcW w:w="1251" w:type="dxa"/>
            <w:shd w:val="clear" w:color="auto" w:fill="D9D9D9"/>
          </w:tcPr>
          <w:p w14:paraId="7BCDE9AD" w14:textId="388BE07C" w:rsidR="003D52B7" w:rsidRDefault="005645BB">
            <w:pPr>
              <w:pStyle w:val="TableParagraph"/>
              <w:spacing w:line="171" w:lineRule="exact"/>
              <w:ind w:left="68"/>
              <w:rPr>
                <w:b/>
                <w:sz w:val="16"/>
              </w:rPr>
            </w:pPr>
            <w:r w:rsidRPr="005645BB">
              <w:rPr>
                <w:b/>
                <w:sz w:val="16"/>
              </w:rPr>
              <w:t>Kurzzeit</w:t>
            </w:r>
          </w:p>
        </w:tc>
        <w:tc>
          <w:tcPr>
            <w:tcW w:w="1369" w:type="dxa"/>
          </w:tcPr>
          <w:p w14:paraId="258A9DE4" w14:textId="22942A07" w:rsidR="003D52B7" w:rsidRDefault="00000000">
            <w:pPr>
              <w:pStyle w:val="TableParagraph"/>
              <w:spacing w:line="171" w:lineRule="exact"/>
              <w:ind w:left="348" w:right="336"/>
              <w:jc w:val="center"/>
              <w:rPr>
                <w:sz w:val="16"/>
              </w:rPr>
            </w:pPr>
            <w:r>
              <w:rPr>
                <w:sz w:val="16"/>
              </w:rPr>
              <w:t>50 (</w:t>
            </w:r>
            <w:r w:rsidR="005645BB" w:rsidRPr="005645BB">
              <w:rPr>
                <w:sz w:val="16"/>
              </w:rPr>
              <w:t>Haut</w:t>
            </w:r>
            <w:r>
              <w:rPr>
                <w:sz w:val="16"/>
              </w:rPr>
              <w:t>)</w:t>
            </w:r>
          </w:p>
        </w:tc>
        <w:tc>
          <w:tcPr>
            <w:tcW w:w="1320" w:type="dxa"/>
          </w:tcPr>
          <w:p w14:paraId="51D7FA09" w14:textId="600D95FC" w:rsidR="003D52B7" w:rsidRDefault="00000000">
            <w:pPr>
              <w:pStyle w:val="TableParagraph"/>
              <w:spacing w:line="171" w:lineRule="exact"/>
              <w:ind w:left="303"/>
              <w:rPr>
                <w:sz w:val="16"/>
              </w:rPr>
            </w:pPr>
            <w:r>
              <w:rPr>
                <w:sz w:val="16"/>
              </w:rPr>
              <w:t>246 (</w:t>
            </w:r>
            <w:r w:rsidR="005645BB" w:rsidRPr="005645BB">
              <w:rPr>
                <w:sz w:val="16"/>
              </w:rPr>
              <w:t>Haut</w:t>
            </w:r>
            <w:r>
              <w:rPr>
                <w:sz w:val="16"/>
              </w:rPr>
              <w:t>)</w:t>
            </w:r>
          </w:p>
        </w:tc>
      </w:tr>
      <w:tr w:rsidR="003D52B7" w14:paraId="38D375F0" w14:textId="77777777" w:rsidTr="00B90F70">
        <w:trPr>
          <w:trHeight w:val="193"/>
        </w:trPr>
        <w:tc>
          <w:tcPr>
            <w:tcW w:w="2919" w:type="dxa"/>
            <w:vMerge w:val="restart"/>
          </w:tcPr>
          <w:p w14:paraId="481327C8" w14:textId="77777777" w:rsidR="003D52B7" w:rsidRDefault="00000000">
            <w:pPr>
              <w:pStyle w:val="TableParagraph"/>
              <w:spacing w:before="106"/>
              <w:ind w:left="78"/>
              <w:rPr>
                <w:sz w:val="16"/>
              </w:rPr>
            </w:pPr>
            <w:r>
              <w:rPr>
                <w:sz w:val="16"/>
              </w:rPr>
              <w:t>2-aminoethanol, ethanolamine</w:t>
            </w:r>
          </w:p>
        </w:tc>
        <w:tc>
          <w:tcPr>
            <w:tcW w:w="920" w:type="dxa"/>
            <w:vMerge w:val="restart"/>
          </w:tcPr>
          <w:p w14:paraId="21EA02D1" w14:textId="77777777" w:rsidR="003D52B7" w:rsidRDefault="00000000">
            <w:pPr>
              <w:pStyle w:val="TableParagraph"/>
              <w:spacing w:before="106"/>
              <w:ind w:left="78"/>
              <w:rPr>
                <w:sz w:val="16"/>
              </w:rPr>
            </w:pPr>
            <w:r>
              <w:rPr>
                <w:sz w:val="16"/>
              </w:rPr>
              <w:t>141-43-5</w:t>
            </w:r>
          </w:p>
        </w:tc>
        <w:tc>
          <w:tcPr>
            <w:tcW w:w="1423" w:type="dxa"/>
            <w:vMerge w:val="restart"/>
          </w:tcPr>
          <w:p w14:paraId="297AD9A1" w14:textId="7BFD69F5" w:rsidR="003D52B7" w:rsidRDefault="00B90F70">
            <w:pPr>
              <w:pStyle w:val="TableParagraph"/>
              <w:spacing w:before="16" w:line="192" w:lineRule="exact"/>
              <w:ind w:right="436"/>
              <w:rPr>
                <w:sz w:val="16"/>
              </w:rPr>
            </w:pPr>
            <w:r w:rsidRPr="00B90F70">
              <w:rPr>
                <w:sz w:val="16"/>
              </w:rPr>
              <w:t>Europäische Union [1]</w:t>
            </w:r>
          </w:p>
        </w:tc>
        <w:tc>
          <w:tcPr>
            <w:tcW w:w="1251" w:type="dxa"/>
            <w:shd w:val="clear" w:color="auto" w:fill="D9D9D9"/>
          </w:tcPr>
          <w:p w14:paraId="68FBB6D3" w14:textId="1F5AD4BF" w:rsidR="003D52B7" w:rsidRDefault="005645BB">
            <w:pPr>
              <w:pStyle w:val="TableParagraph"/>
              <w:spacing w:line="173" w:lineRule="exact"/>
              <w:ind w:left="68"/>
              <w:rPr>
                <w:b/>
                <w:sz w:val="16"/>
              </w:rPr>
            </w:pPr>
            <w:r w:rsidRPr="005645BB">
              <w:rPr>
                <w:b/>
                <w:sz w:val="16"/>
              </w:rPr>
              <w:t>Acht Stunden</w:t>
            </w:r>
          </w:p>
        </w:tc>
        <w:tc>
          <w:tcPr>
            <w:tcW w:w="1369" w:type="dxa"/>
          </w:tcPr>
          <w:p w14:paraId="1BA1A57B" w14:textId="4CEF6C52" w:rsidR="003D52B7" w:rsidRDefault="00000000">
            <w:pPr>
              <w:pStyle w:val="TableParagraph"/>
              <w:spacing w:line="173" w:lineRule="exact"/>
              <w:ind w:left="348" w:right="336"/>
              <w:jc w:val="center"/>
              <w:rPr>
                <w:sz w:val="16"/>
              </w:rPr>
            </w:pPr>
            <w:r>
              <w:rPr>
                <w:sz w:val="16"/>
              </w:rPr>
              <w:t>1 (</w:t>
            </w:r>
            <w:r w:rsidR="005645BB" w:rsidRPr="005645BB">
              <w:rPr>
                <w:sz w:val="16"/>
              </w:rPr>
              <w:t>Haut</w:t>
            </w:r>
            <w:r>
              <w:rPr>
                <w:sz w:val="16"/>
              </w:rPr>
              <w:t>)</w:t>
            </w:r>
          </w:p>
        </w:tc>
        <w:tc>
          <w:tcPr>
            <w:tcW w:w="1320" w:type="dxa"/>
          </w:tcPr>
          <w:p w14:paraId="23561795" w14:textId="0D04DFCC" w:rsidR="003D52B7" w:rsidRDefault="00000000">
            <w:pPr>
              <w:pStyle w:val="TableParagraph"/>
              <w:spacing w:line="173" w:lineRule="exact"/>
              <w:ind w:left="322"/>
              <w:rPr>
                <w:sz w:val="16"/>
              </w:rPr>
            </w:pPr>
            <w:r>
              <w:rPr>
                <w:sz w:val="16"/>
              </w:rPr>
              <w:t>2,5 (</w:t>
            </w:r>
            <w:r w:rsidR="005645BB" w:rsidRPr="005645BB">
              <w:rPr>
                <w:sz w:val="16"/>
              </w:rPr>
              <w:t>Haut</w:t>
            </w:r>
            <w:r>
              <w:rPr>
                <w:sz w:val="16"/>
              </w:rPr>
              <w:t>)</w:t>
            </w:r>
          </w:p>
        </w:tc>
      </w:tr>
      <w:tr w:rsidR="003D52B7" w14:paraId="7347C92B" w14:textId="77777777" w:rsidTr="00B90F70">
        <w:trPr>
          <w:trHeight w:val="193"/>
        </w:trPr>
        <w:tc>
          <w:tcPr>
            <w:tcW w:w="2919" w:type="dxa"/>
            <w:vMerge/>
            <w:tcBorders>
              <w:top w:val="nil"/>
            </w:tcBorders>
          </w:tcPr>
          <w:p w14:paraId="2360449E" w14:textId="77777777" w:rsidR="003D52B7" w:rsidRDefault="003D52B7">
            <w:pPr>
              <w:rPr>
                <w:sz w:val="2"/>
                <w:szCs w:val="2"/>
              </w:rPr>
            </w:pPr>
          </w:p>
        </w:tc>
        <w:tc>
          <w:tcPr>
            <w:tcW w:w="920" w:type="dxa"/>
            <w:vMerge/>
            <w:tcBorders>
              <w:top w:val="nil"/>
            </w:tcBorders>
          </w:tcPr>
          <w:p w14:paraId="3F351F5D" w14:textId="77777777" w:rsidR="003D52B7" w:rsidRDefault="003D52B7">
            <w:pPr>
              <w:rPr>
                <w:sz w:val="2"/>
                <w:szCs w:val="2"/>
              </w:rPr>
            </w:pPr>
          </w:p>
        </w:tc>
        <w:tc>
          <w:tcPr>
            <w:tcW w:w="1423" w:type="dxa"/>
            <w:vMerge/>
            <w:tcBorders>
              <w:top w:val="nil"/>
            </w:tcBorders>
          </w:tcPr>
          <w:p w14:paraId="740114F0" w14:textId="77777777" w:rsidR="003D52B7" w:rsidRDefault="003D52B7">
            <w:pPr>
              <w:rPr>
                <w:sz w:val="2"/>
                <w:szCs w:val="2"/>
              </w:rPr>
            </w:pPr>
          </w:p>
        </w:tc>
        <w:tc>
          <w:tcPr>
            <w:tcW w:w="1251" w:type="dxa"/>
            <w:shd w:val="clear" w:color="auto" w:fill="D9D9D9"/>
          </w:tcPr>
          <w:p w14:paraId="688D3971" w14:textId="3E2DA473" w:rsidR="003D52B7" w:rsidRDefault="005645BB">
            <w:pPr>
              <w:pStyle w:val="TableParagraph"/>
              <w:spacing w:line="173" w:lineRule="exact"/>
              <w:ind w:left="68"/>
              <w:rPr>
                <w:b/>
                <w:sz w:val="16"/>
              </w:rPr>
            </w:pPr>
            <w:r w:rsidRPr="005645BB">
              <w:rPr>
                <w:b/>
                <w:sz w:val="16"/>
              </w:rPr>
              <w:t>Kurzzeit</w:t>
            </w:r>
          </w:p>
        </w:tc>
        <w:tc>
          <w:tcPr>
            <w:tcW w:w="1369" w:type="dxa"/>
          </w:tcPr>
          <w:p w14:paraId="0CE18071" w14:textId="406C5C46" w:rsidR="003D52B7" w:rsidRDefault="00000000">
            <w:pPr>
              <w:pStyle w:val="TableParagraph"/>
              <w:spacing w:line="173" w:lineRule="exact"/>
              <w:ind w:left="348" w:right="336"/>
              <w:jc w:val="center"/>
              <w:rPr>
                <w:sz w:val="16"/>
              </w:rPr>
            </w:pPr>
            <w:r>
              <w:rPr>
                <w:sz w:val="16"/>
              </w:rPr>
              <w:t>3 (</w:t>
            </w:r>
            <w:r w:rsidR="005645BB" w:rsidRPr="005645BB">
              <w:rPr>
                <w:sz w:val="16"/>
              </w:rPr>
              <w:t>Haut</w:t>
            </w:r>
            <w:r>
              <w:rPr>
                <w:sz w:val="16"/>
              </w:rPr>
              <w:t>)</w:t>
            </w:r>
          </w:p>
        </w:tc>
        <w:tc>
          <w:tcPr>
            <w:tcW w:w="1320" w:type="dxa"/>
          </w:tcPr>
          <w:p w14:paraId="4209211A" w14:textId="13B487EA" w:rsidR="003D52B7" w:rsidRDefault="00000000">
            <w:pPr>
              <w:pStyle w:val="TableParagraph"/>
              <w:spacing w:line="173" w:lineRule="exact"/>
              <w:ind w:left="322"/>
              <w:rPr>
                <w:sz w:val="16"/>
              </w:rPr>
            </w:pPr>
            <w:r>
              <w:rPr>
                <w:sz w:val="16"/>
              </w:rPr>
              <w:t>7,6 (</w:t>
            </w:r>
            <w:r w:rsidR="005645BB" w:rsidRPr="005645BB">
              <w:rPr>
                <w:sz w:val="16"/>
              </w:rPr>
              <w:t>Haut</w:t>
            </w:r>
            <w:r>
              <w:rPr>
                <w:sz w:val="16"/>
              </w:rPr>
              <w:t>)</w:t>
            </w:r>
          </w:p>
        </w:tc>
      </w:tr>
    </w:tbl>
    <w:p w14:paraId="23FD77F3" w14:textId="450FEAE8" w:rsidR="003D52B7" w:rsidRDefault="00000000">
      <w:pPr>
        <w:pStyle w:val="Heading2"/>
        <w:spacing w:line="228" w:lineRule="auto"/>
        <w:ind w:right="113"/>
      </w:pPr>
      <w:r>
        <w:rPr>
          <w:w w:val="95"/>
        </w:rPr>
        <w:t xml:space="preserve">[1] </w:t>
      </w:r>
      <w:r w:rsidR="005645BB" w:rsidRPr="005645BB">
        <w:rPr>
          <w:w w:val="95"/>
        </w:rPr>
        <w:t>Entsprechend den verbindlichen Arbeitsplatz-Expositionsgrenzwerten (BOELVs) und den indikativen Arbeitsplatz-Expositionsgrenzwerten (IOELVs), die vom Wissenschaftlichen Ausschuss für Arbeitsplatz-Expositionsgrenzwerte für chemische Arbeitsstoffe (SCOEL) verabschiedet wurden</w:t>
      </w:r>
      <w:r>
        <w:t>.</w:t>
      </w:r>
    </w:p>
    <w:p w14:paraId="4DEF6C89" w14:textId="2944FE7E" w:rsidR="003D52B7" w:rsidRDefault="005645BB">
      <w:pPr>
        <w:pStyle w:val="BodyText"/>
        <w:ind w:right="4390"/>
      </w:pPr>
      <w:r w:rsidRPr="005645BB">
        <w:t>Das Produkt enthält KEINE Stoffe mit biologischen Grenzwerten. Konzentrationsniveaus DNEL/DMEL</w:t>
      </w:r>
      <w:r w:rsidR="00000000">
        <w:t>:</w:t>
      </w:r>
    </w:p>
    <w:p w14:paraId="752393A4" w14:textId="77777777" w:rsidR="003D52B7" w:rsidRDefault="003D52B7">
      <w:pPr>
        <w:pStyle w:val="BodyText"/>
        <w:spacing w:before="1"/>
        <w:ind w:left="0"/>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1277"/>
        <w:gridCol w:w="2976"/>
        <w:gridCol w:w="962"/>
      </w:tblGrid>
      <w:tr w:rsidR="003D52B7" w14:paraId="079045EA" w14:textId="77777777">
        <w:trPr>
          <w:trHeight w:val="191"/>
        </w:trPr>
        <w:tc>
          <w:tcPr>
            <w:tcW w:w="3970" w:type="dxa"/>
            <w:shd w:val="clear" w:color="auto" w:fill="D9D9D9"/>
          </w:tcPr>
          <w:p w14:paraId="70E3EC8B" w14:textId="77777777" w:rsidR="003D52B7" w:rsidRDefault="00000000">
            <w:pPr>
              <w:pStyle w:val="TableParagraph"/>
              <w:spacing w:line="172" w:lineRule="exact"/>
              <w:rPr>
                <w:b/>
                <w:sz w:val="16"/>
              </w:rPr>
            </w:pPr>
            <w:r>
              <w:rPr>
                <w:b/>
                <w:sz w:val="16"/>
              </w:rPr>
              <w:t>Name</w:t>
            </w:r>
          </w:p>
        </w:tc>
        <w:tc>
          <w:tcPr>
            <w:tcW w:w="1277" w:type="dxa"/>
            <w:shd w:val="clear" w:color="auto" w:fill="D9D9D9"/>
          </w:tcPr>
          <w:p w14:paraId="72F674F9" w14:textId="77777777" w:rsidR="003D52B7" w:rsidRDefault="00000000">
            <w:pPr>
              <w:pStyle w:val="TableParagraph"/>
              <w:spacing w:line="172" w:lineRule="exact"/>
              <w:ind w:left="146"/>
              <w:rPr>
                <w:b/>
                <w:sz w:val="16"/>
              </w:rPr>
            </w:pPr>
            <w:r>
              <w:rPr>
                <w:b/>
                <w:sz w:val="16"/>
              </w:rPr>
              <w:t>DNEL/DMEL</w:t>
            </w:r>
          </w:p>
        </w:tc>
        <w:tc>
          <w:tcPr>
            <w:tcW w:w="2976" w:type="dxa"/>
            <w:shd w:val="clear" w:color="auto" w:fill="D9D9D9"/>
          </w:tcPr>
          <w:p w14:paraId="73F2649F" w14:textId="71B3588F" w:rsidR="003D52B7" w:rsidRDefault="00000000">
            <w:pPr>
              <w:pStyle w:val="TableParagraph"/>
              <w:spacing w:line="172" w:lineRule="exact"/>
              <w:ind w:left="1274" w:right="1265"/>
              <w:jc w:val="center"/>
              <w:rPr>
                <w:b/>
                <w:sz w:val="16"/>
              </w:rPr>
            </w:pPr>
            <w:r>
              <w:rPr>
                <w:b/>
                <w:sz w:val="16"/>
              </w:rPr>
              <w:t>Typ</w:t>
            </w:r>
          </w:p>
        </w:tc>
        <w:tc>
          <w:tcPr>
            <w:tcW w:w="962" w:type="dxa"/>
            <w:shd w:val="clear" w:color="auto" w:fill="D9D9D9"/>
          </w:tcPr>
          <w:p w14:paraId="350B24D1" w14:textId="7138FF0D" w:rsidR="003D52B7" w:rsidRDefault="00631091">
            <w:pPr>
              <w:pStyle w:val="TableParagraph"/>
              <w:spacing w:line="172" w:lineRule="exact"/>
              <w:ind w:left="257"/>
              <w:rPr>
                <w:b/>
                <w:sz w:val="16"/>
              </w:rPr>
            </w:pPr>
            <w:r w:rsidRPr="00631091">
              <w:rPr>
                <w:b/>
                <w:sz w:val="16"/>
              </w:rPr>
              <w:t>Wert</w:t>
            </w:r>
          </w:p>
        </w:tc>
      </w:tr>
      <w:tr w:rsidR="003D52B7" w14:paraId="2B03D90E" w14:textId="77777777">
        <w:trPr>
          <w:trHeight w:val="580"/>
        </w:trPr>
        <w:tc>
          <w:tcPr>
            <w:tcW w:w="3970" w:type="dxa"/>
          </w:tcPr>
          <w:p w14:paraId="66A6399A" w14:textId="77777777" w:rsidR="00631091" w:rsidRPr="00631091" w:rsidRDefault="00631091" w:rsidP="00631091">
            <w:pPr>
              <w:pStyle w:val="TableParagraph"/>
              <w:ind w:right="138"/>
              <w:rPr>
                <w:sz w:val="16"/>
              </w:rPr>
            </w:pPr>
            <w:r w:rsidRPr="00631091">
              <w:rPr>
                <w:sz w:val="16"/>
              </w:rPr>
              <w:lastRenderedPageBreak/>
              <w:t xml:space="preserve">2-Butoxyethanol, Ethylenglykolmonobutylether  </w:t>
            </w:r>
          </w:p>
          <w:p w14:paraId="11FCAA35" w14:textId="77777777" w:rsidR="00631091" w:rsidRPr="00631091" w:rsidRDefault="00631091" w:rsidP="00631091">
            <w:pPr>
              <w:pStyle w:val="TableParagraph"/>
              <w:ind w:right="138"/>
              <w:rPr>
                <w:sz w:val="16"/>
              </w:rPr>
            </w:pPr>
            <w:r w:rsidRPr="00631091">
              <w:rPr>
                <w:sz w:val="16"/>
              </w:rPr>
              <w:t xml:space="preserve">CAS-Nr.: 111-76-2  </w:t>
            </w:r>
          </w:p>
          <w:p w14:paraId="7EF43CCC" w14:textId="251A5DE4" w:rsidR="003D52B7" w:rsidRDefault="00631091" w:rsidP="00631091">
            <w:pPr>
              <w:pStyle w:val="TableParagraph"/>
              <w:spacing w:line="174" w:lineRule="exact"/>
              <w:rPr>
                <w:sz w:val="16"/>
              </w:rPr>
            </w:pPr>
            <w:r w:rsidRPr="00631091">
              <w:rPr>
                <w:sz w:val="16"/>
              </w:rPr>
              <w:t xml:space="preserve">EG-Nr.: 203-905-0  </w:t>
            </w:r>
          </w:p>
        </w:tc>
        <w:tc>
          <w:tcPr>
            <w:tcW w:w="1277" w:type="dxa"/>
          </w:tcPr>
          <w:p w14:paraId="7ACD4B0D" w14:textId="77777777" w:rsidR="003D52B7" w:rsidRDefault="00000000">
            <w:pPr>
              <w:pStyle w:val="TableParagraph"/>
              <w:spacing w:line="193" w:lineRule="exact"/>
              <w:rPr>
                <w:sz w:val="16"/>
              </w:rPr>
            </w:pPr>
            <w:r>
              <w:rPr>
                <w:sz w:val="16"/>
              </w:rPr>
              <w:t>DNEL</w:t>
            </w:r>
          </w:p>
          <w:p w14:paraId="30C5361F" w14:textId="38F704C5" w:rsidR="003D52B7" w:rsidRDefault="00000000">
            <w:pPr>
              <w:pStyle w:val="TableParagraph"/>
              <w:spacing w:line="193" w:lineRule="exact"/>
              <w:rPr>
                <w:sz w:val="16"/>
              </w:rPr>
            </w:pPr>
            <w:r>
              <w:rPr>
                <w:sz w:val="16"/>
              </w:rPr>
              <w:t>(</w:t>
            </w:r>
            <w:r w:rsidR="00631091" w:rsidRPr="00631091">
              <w:rPr>
                <w:sz w:val="16"/>
              </w:rPr>
              <w:t>Arbeiter</w:t>
            </w:r>
            <w:r>
              <w:rPr>
                <w:sz w:val="16"/>
              </w:rPr>
              <w:t>)</w:t>
            </w:r>
          </w:p>
        </w:tc>
        <w:tc>
          <w:tcPr>
            <w:tcW w:w="2976" w:type="dxa"/>
          </w:tcPr>
          <w:p w14:paraId="18BA1B9B" w14:textId="4F78FEBD" w:rsidR="003D52B7" w:rsidRDefault="00631091">
            <w:pPr>
              <w:pStyle w:val="TableParagraph"/>
              <w:rPr>
                <w:sz w:val="16"/>
              </w:rPr>
            </w:pPr>
            <w:r w:rsidRPr="00631091">
              <w:rPr>
                <w:sz w:val="16"/>
              </w:rPr>
              <w:t>Inhalation, Chronisch, Systemische Effekte</w:t>
            </w:r>
          </w:p>
        </w:tc>
        <w:tc>
          <w:tcPr>
            <w:tcW w:w="962" w:type="dxa"/>
          </w:tcPr>
          <w:p w14:paraId="36C1C2B4" w14:textId="77777777" w:rsidR="003D52B7" w:rsidRDefault="00000000">
            <w:pPr>
              <w:pStyle w:val="TableParagraph"/>
              <w:spacing w:line="193" w:lineRule="exact"/>
              <w:ind w:left="150" w:right="141"/>
              <w:jc w:val="center"/>
              <w:rPr>
                <w:sz w:val="16"/>
              </w:rPr>
            </w:pPr>
            <w:r>
              <w:rPr>
                <w:sz w:val="16"/>
              </w:rPr>
              <w:t>98</w:t>
            </w:r>
          </w:p>
          <w:p w14:paraId="4257527A" w14:textId="77777777" w:rsidR="003D52B7" w:rsidRDefault="00000000">
            <w:pPr>
              <w:pStyle w:val="TableParagraph"/>
              <w:spacing w:line="193" w:lineRule="exact"/>
              <w:ind w:left="151" w:right="141"/>
              <w:jc w:val="center"/>
              <w:rPr>
                <w:sz w:val="16"/>
              </w:rPr>
            </w:pPr>
            <w:r>
              <w:rPr>
                <w:sz w:val="16"/>
              </w:rPr>
              <w:t>(mg/m³)</w:t>
            </w:r>
          </w:p>
        </w:tc>
      </w:tr>
      <w:tr w:rsidR="003D52B7" w14:paraId="30D34F78" w14:textId="77777777">
        <w:trPr>
          <w:trHeight w:val="772"/>
        </w:trPr>
        <w:tc>
          <w:tcPr>
            <w:tcW w:w="3970" w:type="dxa"/>
          </w:tcPr>
          <w:p w14:paraId="4E7F24FA" w14:textId="77777777" w:rsidR="00631091" w:rsidRPr="00631091" w:rsidRDefault="00631091" w:rsidP="00631091">
            <w:pPr>
              <w:pStyle w:val="TableParagraph"/>
              <w:ind w:right="124"/>
              <w:rPr>
                <w:sz w:val="16"/>
              </w:rPr>
            </w:pPr>
            <w:r w:rsidRPr="00631091">
              <w:rPr>
                <w:sz w:val="16"/>
              </w:rPr>
              <w:t xml:space="preserve">Dialkyl(hydrogenatedtallow)dimethylammoniumchlorid  </w:t>
            </w:r>
          </w:p>
          <w:p w14:paraId="7EBA7896" w14:textId="77777777" w:rsidR="00631091" w:rsidRPr="00631091" w:rsidRDefault="00631091" w:rsidP="00631091">
            <w:pPr>
              <w:pStyle w:val="TableParagraph"/>
              <w:ind w:right="124"/>
              <w:rPr>
                <w:sz w:val="16"/>
              </w:rPr>
            </w:pPr>
            <w:r w:rsidRPr="00631091">
              <w:rPr>
                <w:sz w:val="16"/>
              </w:rPr>
              <w:t xml:space="preserve">CAS-Nr.: 61789-80-8  </w:t>
            </w:r>
          </w:p>
          <w:p w14:paraId="0687FCB3" w14:textId="52B116AA" w:rsidR="003D52B7" w:rsidRDefault="00631091" w:rsidP="00631091">
            <w:pPr>
              <w:pStyle w:val="TableParagraph"/>
              <w:spacing w:line="173" w:lineRule="exact"/>
              <w:rPr>
                <w:sz w:val="16"/>
              </w:rPr>
            </w:pPr>
            <w:r w:rsidRPr="00631091">
              <w:rPr>
                <w:sz w:val="16"/>
              </w:rPr>
              <w:t xml:space="preserve">EG-Nr.: 263-090-2  </w:t>
            </w:r>
          </w:p>
        </w:tc>
        <w:tc>
          <w:tcPr>
            <w:tcW w:w="1277" w:type="dxa"/>
          </w:tcPr>
          <w:p w14:paraId="29F61414" w14:textId="77777777" w:rsidR="003D52B7" w:rsidRDefault="00000000">
            <w:pPr>
              <w:pStyle w:val="TableParagraph"/>
              <w:spacing w:line="191" w:lineRule="exact"/>
              <w:rPr>
                <w:sz w:val="16"/>
              </w:rPr>
            </w:pPr>
            <w:r>
              <w:rPr>
                <w:sz w:val="16"/>
              </w:rPr>
              <w:t>DNEL</w:t>
            </w:r>
          </w:p>
          <w:p w14:paraId="606D0DD1" w14:textId="7A8E3607" w:rsidR="003D52B7" w:rsidRDefault="00000000">
            <w:pPr>
              <w:pStyle w:val="TableParagraph"/>
              <w:spacing w:before="1"/>
              <w:rPr>
                <w:sz w:val="16"/>
              </w:rPr>
            </w:pPr>
            <w:r>
              <w:rPr>
                <w:sz w:val="16"/>
              </w:rPr>
              <w:t>(</w:t>
            </w:r>
            <w:r w:rsidR="00631091" w:rsidRPr="00631091">
              <w:rPr>
                <w:sz w:val="16"/>
              </w:rPr>
              <w:t>Arbeiter</w:t>
            </w:r>
            <w:r>
              <w:rPr>
                <w:sz w:val="16"/>
              </w:rPr>
              <w:t>)</w:t>
            </w:r>
          </w:p>
        </w:tc>
        <w:tc>
          <w:tcPr>
            <w:tcW w:w="2976" w:type="dxa"/>
          </w:tcPr>
          <w:p w14:paraId="52B800DD" w14:textId="1FFC8652" w:rsidR="003D52B7" w:rsidRDefault="00631091">
            <w:pPr>
              <w:pStyle w:val="TableParagraph"/>
              <w:spacing w:line="191" w:lineRule="exact"/>
              <w:rPr>
                <w:sz w:val="16"/>
              </w:rPr>
            </w:pPr>
            <w:r w:rsidRPr="00631091">
              <w:rPr>
                <w:sz w:val="16"/>
              </w:rPr>
              <w:t>Inhalation, Chronisch, Systemische Effekte</w:t>
            </w:r>
          </w:p>
        </w:tc>
        <w:tc>
          <w:tcPr>
            <w:tcW w:w="962" w:type="dxa"/>
          </w:tcPr>
          <w:p w14:paraId="7805F460" w14:textId="77777777" w:rsidR="003D52B7" w:rsidRDefault="00000000">
            <w:pPr>
              <w:pStyle w:val="TableParagraph"/>
              <w:spacing w:line="191" w:lineRule="exact"/>
              <w:ind w:left="149" w:right="141"/>
              <w:jc w:val="center"/>
              <w:rPr>
                <w:sz w:val="16"/>
              </w:rPr>
            </w:pPr>
            <w:r>
              <w:rPr>
                <w:sz w:val="16"/>
              </w:rPr>
              <w:t>9,7</w:t>
            </w:r>
          </w:p>
          <w:p w14:paraId="177CFBC4" w14:textId="77777777" w:rsidR="003D52B7" w:rsidRDefault="00000000">
            <w:pPr>
              <w:pStyle w:val="TableParagraph"/>
              <w:spacing w:before="1"/>
              <w:ind w:left="151" w:right="141"/>
              <w:jc w:val="center"/>
              <w:rPr>
                <w:sz w:val="16"/>
              </w:rPr>
            </w:pPr>
            <w:r>
              <w:rPr>
                <w:sz w:val="16"/>
              </w:rPr>
              <w:t>(mg/m³)</w:t>
            </w:r>
          </w:p>
        </w:tc>
      </w:tr>
      <w:tr w:rsidR="003D52B7" w14:paraId="4FE15DDB" w14:textId="77777777">
        <w:trPr>
          <w:trHeight w:val="580"/>
        </w:trPr>
        <w:tc>
          <w:tcPr>
            <w:tcW w:w="3970" w:type="dxa"/>
          </w:tcPr>
          <w:p w14:paraId="6773B304" w14:textId="77777777" w:rsidR="00631091" w:rsidRPr="00631091" w:rsidRDefault="00631091" w:rsidP="00631091">
            <w:pPr>
              <w:pStyle w:val="TableParagraph"/>
              <w:ind w:right="1730"/>
              <w:rPr>
                <w:sz w:val="16"/>
              </w:rPr>
            </w:pPr>
            <w:r w:rsidRPr="00631091">
              <w:rPr>
                <w:sz w:val="16"/>
              </w:rPr>
              <w:t xml:space="preserve">2-Aminoethanol, Ethanolamin  </w:t>
            </w:r>
          </w:p>
          <w:p w14:paraId="5CA789FD" w14:textId="77777777" w:rsidR="00631091" w:rsidRPr="00631091" w:rsidRDefault="00631091" w:rsidP="00631091">
            <w:pPr>
              <w:pStyle w:val="TableParagraph"/>
              <w:ind w:right="1730"/>
              <w:rPr>
                <w:sz w:val="16"/>
              </w:rPr>
            </w:pPr>
            <w:r w:rsidRPr="00631091">
              <w:rPr>
                <w:sz w:val="16"/>
              </w:rPr>
              <w:t xml:space="preserve">CAS-Nr.: 141-43-5  </w:t>
            </w:r>
          </w:p>
          <w:p w14:paraId="4C9EB05F" w14:textId="226595DD" w:rsidR="003D52B7" w:rsidRDefault="00631091" w:rsidP="00631091">
            <w:pPr>
              <w:pStyle w:val="TableParagraph"/>
              <w:spacing w:line="176" w:lineRule="exact"/>
              <w:rPr>
                <w:sz w:val="16"/>
              </w:rPr>
            </w:pPr>
            <w:r w:rsidRPr="00631091">
              <w:rPr>
                <w:sz w:val="16"/>
              </w:rPr>
              <w:t xml:space="preserve">EG-Nr.: 205-483-3  </w:t>
            </w:r>
          </w:p>
        </w:tc>
        <w:tc>
          <w:tcPr>
            <w:tcW w:w="1277" w:type="dxa"/>
          </w:tcPr>
          <w:p w14:paraId="7EE1194E" w14:textId="77777777" w:rsidR="003D52B7" w:rsidRDefault="00000000">
            <w:pPr>
              <w:pStyle w:val="TableParagraph"/>
              <w:spacing w:line="191" w:lineRule="exact"/>
              <w:rPr>
                <w:sz w:val="16"/>
              </w:rPr>
            </w:pPr>
            <w:r>
              <w:rPr>
                <w:sz w:val="16"/>
              </w:rPr>
              <w:t>DNEL</w:t>
            </w:r>
          </w:p>
          <w:p w14:paraId="1C94BBA6" w14:textId="2522091F" w:rsidR="003D52B7" w:rsidRDefault="00000000">
            <w:pPr>
              <w:pStyle w:val="TableParagraph"/>
              <w:spacing w:before="1"/>
              <w:rPr>
                <w:sz w:val="16"/>
              </w:rPr>
            </w:pPr>
            <w:r>
              <w:rPr>
                <w:sz w:val="16"/>
              </w:rPr>
              <w:t>(</w:t>
            </w:r>
            <w:r w:rsidR="00631091" w:rsidRPr="00631091">
              <w:rPr>
                <w:sz w:val="16"/>
              </w:rPr>
              <w:t>Arbeiter</w:t>
            </w:r>
            <w:r>
              <w:rPr>
                <w:sz w:val="16"/>
              </w:rPr>
              <w:t>)</w:t>
            </w:r>
          </w:p>
        </w:tc>
        <w:tc>
          <w:tcPr>
            <w:tcW w:w="2976" w:type="dxa"/>
          </w:tcPr>
          <w:p w14:paraId="10EFA1F4" w14:textId="0F316D1A" w:rsidR="003D52B7" w:rsidRDefault="00631091">
            <w:pPr>
              <w:pStyle w:val="TableParagraph"/>
              <w:spacing w:line="191" w:lineRule="exact"/>
              <w:rPr>
                <w:sz w:val="16"/>
              </w:rPr>
            </w:pPr>
            <w:r w:rsidRPr="00631091">
              <w:rPr>
                <w:sz w:val="16"/>
              </w:rPr>
              <w:t xml:space="preserve">Inhalation, Chronisch, Lokale Effekte  </w:t>
            </w:r>
          </w:p>
        </w:tc>
        <w:tc>
          <w:tcPr>
            <w:tcW w:w="962" w:type="dxa"/>
          </w:tcPr>
          <w:p w14:paraId="5424CE87" w14:textId="77777777" w:rsidR="003D52B7" w:rsidRDefault="00000000">
            <w:pPr>
              <w:pStyle w:val="TableParagraph"/>
              <w:spacing w:line="191" w:lineRule="exact"/>
              <w:ind w:left="149" w:right="141"/>
              <w:jc w:val="center"/>
              <w:rPr>
                <w:sz w:val="16"/>
              </w:rPr>
            </w:pPr>
            <w:r>
              <w:rPr>
                <w:sz w:val="16"/>
              </w:rPr>
              <w:t>3,3</w:t>
            </w:r>
          </w:p>
          <w:p w14:paraId="2313F66C" w14:textId="77777777" w:rsidR="003D52B7" w:rsidRDefault="00000000">
            <w:pPr>
              <w:pStyle w:val="TableParagraph"/>
              <w:spacing w:before="1"/>
              <w:ind w:left="151" w:right="141"/>
              <w:jc w:val="center"/>
              <w:rPr>
                <w:sz w:val="16"/>
              </w:rPr>
            </w:pPr>
            <w:r>
              <w:rPr>
                <w:sz w:val="16"/>
              </w:rPr>
              <w:t>(mg/m³)</w:t>
            </w:r>
          </w:p>
        </w:tc>
      </w:tr>
    </w:tbl>
    <w:p w14:paraId="13DA857C" w14:textId="77777777" w:rsidR="003D52B7" w:rsidRDefault="003D52B7">
      <w:pPr>
        <w:jc w:val="center"/>
        <w:rPr>
          <w:sz w:val="16"/>
        </w:rPr>
        <w:sectPr w:rsidR="003D52B7">
          <w:pgSz w:w="11910" w:h="16840"/>
          <w:pgMar w:top="2260" w:right="800" w:bottom="920" w:left="1600" w:header="720" w:footer="724" w:gutter="0"/>
          <w:cols w:space="720"/>
        </w:sectPr>
      </w:pPr>
    </w:p>
    <w:p w14:paraId="413FA13E" w14:textId="77777777" w:rsidR="003D52B7" w:rsidRDefault="003D52B7">
      <w:pPr>
        <w:pStyle w:val="BodyText"/>
        <w:spacing w:before="1"/>
        <w:ind w:left="0"/>
        <w:rPr>
          <w:sz w:val="19"/>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0"/>
        <w:gridCol w:w="1277"/>
        <w:gridCol w:w="2976"/>
        <w:gridCol w:w="962"/>
      </w:tblGrid>
      <w:tr w:rsidR="003D52B7" w14:paraId="496FF87A" w14:textId="77777777">
        <w:trPr>
          <w:trHeight w:val="385"/>
        </w:trPr>
        <w:tc>
          <w:tcPr>
            <w:tcW w:w="3970" w:type="dxa"/>
            <w:vMerge w:val="restart"/>
          </w:tcPr>
          <w:p w14:paraId="41198E08" w14:textId="77777777" w:rsidR="003D52B7" w:rsidRDefault="003D52B7">
            <w:pPr>
              <w:pStyle w:val="TableParagraph"/>
              <w:ind w:left="0"/>
              <w:rPr>
                <w:sz w:val="18"/>
              </w:rPr>
            </w:pPr>
          </w:p>
          <w:p w14:paraId="0C6A9FD4" w14:textId="77777777" w:rsidR="003D52B7" w:rsidRDefault="003D52B7">
            <w:pPr>
              <w:pStyle w:val="TableParagraph"/>
              <w:ind w:left="0"/>
              <w:rPr>
                <w:sz w:val="18"/>
              </w:rPr>
            </w:pPr>
          </w:p>
          <w:p w14:paraId="71823019" w14:textId="77777777" w:rsidR="003D52B7" w:rsidRDefault="003D52B7">
            <w:pPr>
              <w:pStyle w:val="TableParagraph"/>
              <w:ind w:left="0"/>
              <w:rPr>
                <w:sz w:val="18"/>
              </w:rPr>
            </w:pPr>
          </w:p>
          <w:p w14:paraId="2A7C361B" w14:textId="77777777" w:rsidR="003D52B7" w:rsidRDefault="003D52B7">
            <w:pPr>
              <w:pStyle w:val="TableParagraph"/>
              <w:ind w:left="0"/>
              <w:rPr>
                <w:sz w:val="18"/>
              </w:rPr>
            </w:pPr>
          </w:p>
          <w:p w14:paraId="7A346992" w14:textId="77777777" w:rsidR="003D52B7" w:rsidRDefault="003D52B7">
            <w:pPr>
              <w:pStyle w:val="TableParagraph"/>
              <w:ind w:left="0"/>
              <w:rPr>
                <w:sz w:val="18"/>
              </w:rPr>
            </w:pPr>
          </w:p>
          <w:p w14:paraId="47C2F5FB" w14:textId="77777777" w:rsidR="003D52B7" w:rsidRDefault="003D52B7">
            <w:pPr>
              <w:pStyle w:val="TableParagraph"/>
              <w:ind w:left="0"/>
              <w:rPr>
                <w:sz w:val="18"/>
              </w:rPr>
            </w:pPr>
          </w:p>
          <w:p w14:paraId="1D638669" w14:textId="77777777" w:rsidR="003D52B7" w:rsidRDefault="003D52B7">
            <w:pPr>
              <w:pStyle w:val="TableParagraph"/>
              <w:ind w:left="0"/>
              <w:rPr>
                <w:sz w:val="18"/>
              </w:rPr>
            </w:pPr>
          </w:p>
          <w:p w14:paraId="0E283706" w14:textId="77777777" w:rsidR="003D52B7" w:rsidRDefault="003D52B7">
            <w:pPr>
              <w:pStyle w:val="TableParagraph"/>
              <w:ind w:left="0"/>
              <w:rPr>
                <w:sz w:val="18"/>
              </w:rPr>
            </w:pPr>
          </w:p>
          <w:p w14:paraId="37D3A298" w14:textId="77777777" w:rsidR="003D52B7" w:rsidRDefault="003D52B7">
            <w:pPr>
              <w:pStyle w:val="TableParagraph"/>
              <w:ind w:left="0"/>
              <w:rPr>
                <w:sz w:val="18"/>
              </w:rPr>
            </w:pPr>
          </w:p>
          <w:p w14:paraId="232520DD" w14:textId="77777777" w:rsidR="00635887" w:rsidRPr="00635887" w:rsidRDefault="00635887" w:rsidP="00635887">
            <w:pPr>
              <w:pStyle w:val="TableParagraph"/>
              <w:spacing w:before="114"/>
              <w:ind w:right="1116"/>
              <w:rPr>
                <w:sz w:val="16"/>
              </w:rPr>
            </w:pPr>
            <w:r w:rsidRPr="00635887">
              <w:rPr>
                <w:sz w:val="16"/>
              </w:rPr>
              <w:t xml:space="preserve">Nitrilotris(methylenphosphonsäure)  </w:t>
            </w:r>
          </w:p>
          <w:p w14:paraId="626A8FA8" w14:textId="77777777" w:rsidR="00635887" w:rsidRPr="00635887" w:rsidRDefault="00635887" w:rsidP="00635887">
            <w:pPr>
              <w:pStyle w:val="TableParagraph"/>
              <w:spacing w:before="114"/>
              <w:ind w:right="1116"/>
              <w:rPr>
                <w:sz w:val="16"/>
              </w:rPr>
            </w:pPr>
            <w:r w:rsidRPr="00635887">
              <w:rPr>
                <w:sz w:val="16"/>
              </w:rPr>
              <w:t xml:space="preserve">CAS-Nr.: 6419-19-8  </w:t>
            </w:r>
          </w:p>
          <w:p w14:paraId="30353C72" w14:textId="2D1603EA" w:rsidR="003D52B7" w:rsidRDefault="00635887" w:rsidP="00635887">
            <w:pPr>
              <w:pStyle w:val="TableParagraph"/>
              <w:rPr>
                <w:sz w:val="16"/>
              </w:rPr>
            </w:pPr>
            <w:r w:rsidRPr="00635887">
              <w:rPr>
                <w:sz w:val="16"/>
              </w:rPr>
              <w:t xml:space="preserve">EG-Nr.: 229-146-5  </w:t>
            </w:r>
          </w:p>
        </w:tc>
        <w:tc>
          <w:tcPr>
            <w:tcW w:w="1277" w:type="dxa"/>
          </w:tcPr>
          <w:p w14:paraId="055CA89A" w14:textId="77777777" w:rsidR="003D52B7" w:rsidRDefault="00000000">
            <w:pPr>
              <w:pStyle w:val="TableParagraph"/>
              <w:spacing w:line="191" w:lineRule="exact"/>
              <w:rPr>
                <w:sz w:val="16"/>
              </w:rPr>
            </w:pPr>
            <w:r>
              <w:rPr>
                <w:sz w:val="16"/>
              </w:rPr>
              <w:t>DNEL</w:t>
            </w:r>
          </w:p>
          <w:p w14:paraId="4EBCBE7D" w14:textId="5B37D3EC" w:rsidR="003D52B7" w:rsidRDefault="00000000">
            <w:pPr>
              <w:pStyle w:val="TableParagraph"/>
              <w:spacing w:line="175" w:lineRule="exact"/>
              <w:rPr>
                <w:sz w:val="16"/>
              </w:rPr>
            </w:pPr>
            <w:r>
              <w:rPr>
                <w:sz w:val="16"/>
              </w:rPr>
              <w:t>(</w:t>
            </w:r>
            <w:r w:rsidR="00631091" w:rsidRPr="00631091">
              <w:rPr>
                <w:sz w:val="16"/>
              </w:rPr>
              <w:t>Arbeiter</w:t>
            </w:r>
            <w:r>
              <w:rPr>
                <w:sz w:val="16"/>
              </w:rPr>
              <w:t>)</w:t>
            </w:r>
          </w:p>
        </w:tc>
        <w:tc>
          <w:tcPr>
            <w:tcW w:w="2976" w:type="dxa"/>
          </w:tcPr>
          <w:p w14:paraId="39E49122" w14:textId="525EC25A" w:rsidR="003D52B7" w:rsidRDefault="00635887">
            <w:pPr>
              <w:pStyle w:val="TableParagraph"/>
              <w:spacing w:line="191" w:lineRule="exact"/>
              <w:rPr>
                <w:sz w:val="16"/>
              </w:rPr>
            </w:pPr>
            <w:r w:rsidRPr="00635887">
              <w:rPr>
                <w:sz w:val="16"/>
              </w:rPr>
              <w:t>Inhalation, Chronisch, Systemische Effekte</w:t>
            </w:r>
          </w:p>
        </w:tc>
        <w:tc>
          <w:tcPr>
            <w:tcW w:w="962" w:type="dxa"/>
          </w:tcPr>
          <w:p w14:paraId="10A0A962" w14:textId="77777777" w:rsidR="003D52B7" w:rsidRDefault="00000000">
            <w:pPr>
              <w:pStyle w:val="TableParagraph"/>
              <w:spacing w:line="191" w:lineRule="exact"/>
              <w:ind w:left="149" w:right="141"/>
              <w:jc w:val="center"/>
              <w:rPr>
                <w:sz w:val="16"/>
              </w:rPr>
            </w:pPr>
            <w:r>
              <w:rPr>
                <w:sz w:val="16"/>
              </w:rPr>
              <w:t>9,7</w:t>
            </w:r>
          </w:p>
          <w:p w14:paraId="7E8EDAE1" w14:textId="77777777" w:rsidR="003D52B7" w:rsidRDefault="00000000">
            <w:pPr>
              <w:pStyle w:val="TableParagraph"/>
              <w:spacing w:line="175" w:lineRule="exact"/>
              <w:ind w:left="151" w:right="141"/>
              <w:jc w:val="center"/>
              <w:rPr>
                <w:sz w:val="16"/>
              </w:rPr>
            </w:pPr>
            <w:r>
              <w:rPr>
                <w:sz w:val="16"/>
              </w:rPr>
              <w:t>(mg/m³)</w:t>
            </w:r>
          </w:p>
        </w:tc>
      </w:tr>
      <w:tr w:rsidR="003D52B7" w14:paraId="5B17985B" w14:textId="77777777">
        <w:trPr>
          <w:trHeight w:val="385"/>
        </w:trPr>
        <w:tc>
          <w:tcPr>
            <w:tcW w:w="3970" w:type="dxa"/>
            <w:vMerge/>
            <w:tcBorders>
              <w:top w:val="nil"/>
            </w:tcBorders>
          </w:tcPr>
          <w:p w14:paraId="679C3B35" w14:textId="77777777" w:rsidR="003D52B7" w:rsidRDefault="003D52B7">
            <w:pPr>
              <w:rPr>
                <w:sz w:val="2"/>
                <w:szCs w:val="2"/>
              </w:rPr>
            </w:pPr>
          </w:p>
        </w:tc>
        <w:tc>
          <w:tcPr>
            <w:tcW w:w="1277" w:type="dxa"/>
          </w:tcPr>
          <w:p w14:paraId="6F9846C1" w14:textId="77777777" w:rsidR="003D52B7" w:rsidRDefault="00000000">
            <w:pPr>
              <w:pStyle w:val="TableParagraph"/>
              <w:spacing w:line="191" w:lineRule="exact"/>
              <w:rPr>
                <w:sz w:val="16"/>
              </w:rPr>
            </w:pPr>
            <w:r>
              <w:rPr>
                <w:sz w:val="16"/>
              </w:rPr>
              <w:t>DNEL</w:t>
            </w:r>
          </w:p>
          <w:p w14:paraId="3FDF4689" w14:textId="011A0952" w:rsidR="003D52B7" w:rsidRDefault="00000000">
            <w:pPr>
              <w:pStyle w:val="TableParagraph"/>
              <w:spacing w:line="175" w:lineRule="exact"/>
              <w:rPr>
                <w:sz w:val="16"/>
              </w:rPr>
            </w:pPr>
            <w:r>
              <w:rPr>
                <w:sz w:val="16"/>
              </w:rPr>
              <w:t>(</w:t>
            </w:r>
            <w:r w:rsidR="00635887" w:rsidRPr="00635887">
              <w:rPr>
                <w:sz w:val="16"/>
              </w:rPr>
              <w:t>Verbraucher</w:t>
            </w:r>
            <w:r>
              <w:rPr>
                <w:sz w:val="16"/>
              </w:rPr>
              <w:t>)</w:t>
            </w:r>
          </w:p>
        </w:tc>
        <w:tc>
          <w:tcPr>
            <w:tcW w:w="2976" w:type="dxa"/>
          </w:tcPr>
          <w:p w14:paraId="73A1C950" w14:textId="24A1E591" w:rsidR="003D52B7" w:rsidRDefault="00635887">
            <w:pPr>
              <w:pStyle w:val="TableParagraph"/>
              <w:spacing w:line="191" w:lineRule="exact"/>
              <w:rPr>
                <w:sz w:val="16"/>
              </w:rPr>
            </w:pPr>
            <w:r w:rsidRPr="00635887">
              <w:rPr>
                <w:sz w:val="16"/>
              </w:rPr>
              <w:t>Inhalation, Chronisch, Systemische Effekte</w:t>
            </w:r>
          </w:p>
        </w:tc>
        <w:tc>
          <w:tcPr>
            <w:tcW w:w="962" w:type="dxa"/>
          </w:tcPr>
          <w:p w14:paraId="20B4F036" w14:textId="77777777" w:rsidR="003D52B7" w:rsidRDefault="00000000">
            <w:pPr>
              <w:pStyle w:val="TableParagraph"/>
              <w:spacing w:line="191" w:lineRule="exact"/>
              <w:ind w:left="149" w:right="141"/>
              <w:jc w:val="center"/>
              <w:rPr>
                <w:sz w:val="16"/>
              </w:rPr>
            </w:pPr>
            <w:r>
              <w:rPr>
                <w:sz w:val="16"/>
              </w:rPr>
              <w:t>2,39</w:t>
            </w:r>
          </w:p>
          <w:p w14:paraId="586FFBB1" w14:textId="77777777" w:rsidR="003D52B7" w:rsidRDefault="00000000">
            <w:pPr>
              <w:pStyle w:val="TableParagraph"/>
              <w:spacing w:line="175" w:lineRule="exact"/>
              <w:ind w:left="151" w:right="141"/>
              <w:jc w:val="center"/>
              <w:rPr>
                <w:sz w:val="16"/>
              </w:rPr>
            </w:pPr>
            <w:r>
              <w:rPr>
                <w:sz w:val="16"/>
              </w:rPr>
              <w:t>(mg/m³)</w:t>
            </w:r>
          </w:p>
        </w:tc>
      </w:tr>
      <w:tr w:rsidR="003D52B7" w14:paraId="7E95FCC5" w14:textId="77777777">
        <w:trPr>
          <w:trHeight w:val="386"/>
        </w:trPr>
        <w:tc>
          <w:tcPr>
            <w:tcW w:w="3970" w:type="dxa"/>
            <w:vMerge/>
            <w:tcBorders>
              <w:top w:val="nil"/>
            </w:tcBorders>
          </w:tcPr>
          <w:p w14:paraId="333CB9D8" w14:textId="77777777" w:rsidR="003D52B7" w:rsidRDefault="003D52B7">
            <w:pPr>
              <w:rPr>
                <w:sz w:val="2"/>
                <w:szCs w:val="2"/>
              </w:rPr>
            </w:pPr>
          </w:p>
        </w:tc>
        <w:tc>
          <w:tcPr>
            <w:tcW w:w="1277" w:type="dxa"/>
          </w:tcPr>
          <w:p w14:paraId="3BB264B1" w14:textId="77777777" w:rsidR="003D52B7" w:rsidRDefault="00000000">
            <w:pPr>
              <w:pStyle w:val="TableParagraph"/>
              <w:spacing w:line="191" w:lineRule="exact"/>
              <w:rPr>
                <w:sz w:val="16"/>
              </w:rPr>
            </w:pPr>
            <w:r>
              <w:rPr>
                <w:sz w:val="16"/>
              </w:rPr>
              <w:t>DNEL</w:t>
            </w:r>
          </w:p>
          <w:p w14:paraId="45CDB03E" w14:textId="2115653B" w:rsidR="003D52B7" w:rsidRDefault="00000000">
            <w:pPr>
              <w:pStyle w:val="TableParagraph"/>
              <w:spacing w:line="175" w:lineRule="exact"/>
              <w:rPr>
                <w:sz w:val="16"/>
              </w:rPr>
            </w:pPr>
            <w:r>
              <w:rPr>
                <w:sz w:val="16"/>
              </w:rPr>
              <w:t>(</w:t>
            </w:r>
            <w:r w:rsidR="00631091" w:rsidRPr="00631091">
              <w:rPr>
                <w:sz w:val="16"/>
              </w:rPr>
              <w:t>Arbeiter</w:t>
            </w:r>
            <w:r>
              <w:rPr>
                <w:sz w:val="16"/>
              </w:rPr>
              <w:t>)</w:t>
            </w:r>
          </w:p>
        </w:tc>
        <w:tc>
          <w:tcPr>
            <w:tcW w:w="2976" w:type="dxa"/>
          </w:tcPr>
          <w:p w14:paraId="7EEF2179" w14:textId="383EC1DF" w:rsidR="003D52B7" w:rsidRDefault="00635887">
            <w:pPr>
              <w:pStyle w:val="TableParagraph"/>
              <w:spacing w:line="191" w:lineRule="exact"/>
              <w:rPr>
                <w:sz w:val="16"/>
              </w:rPr>
            </w:pPr>
            <w:r w:rsidRPr="00635887">
              <w:rPr>
                <w:sz w:val="16"/>
              </w:rPr>
              <w:t>Inhalation, Kurzzeit, Systemische Effekte</w:t>
            </w:r>
          </w:p>
        </w:tc>
        <w:tc>
          <w:tcPr>
            <w:tcW w:w="962" w:type="dxa"/>
          </w:tcPr>
          <w:p w14:paraId="36E40ED3" w14:textId="77777777" w:rsidR="003D52B7" w:rsidRDefault="00000000">
            <w:pPr>
              <w:pStyle w:val="TableParagraph"/>
              <w:spacing w:line="191" w:lineRule="exact"/>
              <w:ind w:left="149" w:right="141"/>
              <w:jc w:val="center"/>
              <w:rPr>
                <w:sz w:val="16"/>
              </w:rPr>
            </w:pPr>
            <w:r>
              <w:rPr>
                <w:sz w:val="16"/>
              </w:rPr>
              <w:t>9,7</w:t>
            </w:r>
          </w:p>
          <w:p w14:paraId="661995D5" w14:textId="77777777" w:rsidR="003D52B7" w:rsidRDefault="00000000">
            <w:pPr>
              <w:pStyle w:val="TableParagraph"/>
              <w:spacing w:line="175" w:lineRule="exact"/>
              <w:ind w:left="151" w:right="141"/>
              <w:jc w:val="center"/>
              <w:rPr>
                <w:sz w:val="16"/>
              </w:rPr>
            </w:pPr>
            <w:r>
              <w:rPr>
                <w:sz w:val="16"/>
              </w:rPr>
              <w:t>(mg/m³)</w:t>
            </w:r>
          </w:p>
        </w:tc>
      </w:tr>
      <w:tr w:rsidR="003D52B7" w14:paraId="1C1BECD6" w14:textId="77777777">
        <w:trPr>
          <w:trHeight w:val="386"/>
        </w:trPr>
        <w:tc>
          <w:tcPr>
            <w:tcW w:w="3970" w:type="dxa"/>
            <w:vMerge/>
            <w:tcBorders>
              <w:top w:val="nil"/>
            </w:tcBorders>
          </w:tcPr>
          <w:p w14:paraId="5B0EFD16" w14:textId="77777777" w:rsidR="003D52B7" w:rsidRDefault="003D52B7">
            <w:pPr>
              <w:rPr>
                <w:sz w:val="2"/>
                <w:szCs w:val="2"/>
              </w:rPr>
            </w:pPr>
          </w:p>
        </w:tc>
        <w:tc>
          <w:tcPr>
            <w:tcW w:w="1277" w:type="dxa"/>
          </w:tcPr>
          <w:p w14:paraId="69102801" w14:textId="77777777" w:rsidR="003D52B7" w:rsidRDefault="00000000">
            <w:pPr>
              <w:pStyle w:val="TableParagraph"/>
              <w:spacing w:line="191" w:lineRule="exact"/>
              <w:rPr>
                <w:sz w:val="16"/>
              </w:rPr>
            </w:pPr>
            <w:r>
              <w:rPr>
                <w:sz w:val="16"/>
              </w:rPr>
              <w:t>DNEL</w:t>
            </w:r>
          </w:p>
          <w:p w14:paraId="2BDBA799" w14:textId="04387DC8" w:rsidR="003D52B7" w:rsidRDefault="00000000">
            <w:pPr>
              <w:pStyle w:val="TableParagraph"/>
              <w:spacing w:line="175" w:lineRule="exact"/>
              <w:rPr>
                <w:sz w:val="16"/>
              </w:rPr>
            </w:pPr>
            <w:r>
              <w:rPr>
                <w:sz w:val="16"/>
              </w:rPr>
              <w:t>(</w:t>
            </w:r>
            <w:r w:rsidR="00635887" w:rsidRPr="00635887">
              <w:rPr>
                <w:sz w:val="16"/>
              </w:rPr>
              <w:t>Verbraucher</w:t>
            </w:r>
            <w:r>
              <w:rPr>
                <w:sz w:val="16"/>
              </w:rPr>
              <w:t>)</w:t>
            </w:r>
          </w:p>
        </w:tc>
        <w:tc>
          <w:tcPr>
            <w:tcW w:w="2976" w:type="dxa"/>
          </w:tcPr>
          <w:p w14:paraId="24B96E60" w14:textId="55FB03C2" w:rsidR="003D52B7" w:rsidRDefault="00635887">
            <w:pPr>
              <w:pStyle w:val="TableParagraph"/>
              <w:spacing w:line="191" w:lineRule="exact"/>
              <w:rPr>
                <w:sz w:val="16"/>
              </w:rPr>
            </w:pPr>
            <w:r w:rsidRPr="00635887">
              <w:rPr>
                <w:sz w:val="16"/>
              </w:rPr>
              <w:t>Inhalation, Kurzzeit, Systemische Effekte</w:t>
            </w:r>
          </w:p>
        </w:tc>
        <w:tc>
          <w:tcPr>
            <w:tcW w:w="962" w:type="dxa"/>
          </w:tcPr>
          <w:p w14:paraId="78CC31E3" w14:textId="77777777" w:rsidR="003D52B7" w:rsidRDefault="00000000">
            <w:pPr>
              <w:pStyle w:val="TableParagraph"/>
              <w:spacing w:line="191" w:lineRule="exact"/>
              <w:ind w:left="149" w:right="141"/>
              <w:jc w:val="center"/>
              <w:rPr>
                <w:sz w:val="16"/>
              </w:rPr>
            </w:pPr>
            <w:r>
              <w:rPr>
                <w:sz w:val="16"/>
              </w:rPr>
              <w:t>2,39</w:t>
            </w:r>
          </w:p>
          <w:p w14:paraId="4CA2C993" w14:textId="77777777" w:rsidR="003D52B7" w:rsidRDefault="00000000">
            <w:pPr>
              <w:pStyle w:val="TableParagraph"/>
              <w:spacing w:line="175" w:lineRule="exact"/>
              <w:ind w:left="151" w:right="141"/>
              <w:jc w:val="center"/>
              <w:rPr>
                <w:sz w:val="16"/>
              </w:rPr>
            </w:pPr>
            <w:r>
              <w:rPr>
                <w:sz w:val="16"/>
              </w:rPr>
              <w:t>(mg/m³)</w:t>
            </w:r>
          </w:p>
        </w:tc>
      </w:tr>
      <w:tr w:rsidR="003D52B7" w14:paraId="254B7B3F" w14:textId="77777777">
        <w:trPr>
          <w:trHeight w:val="580"/>
        </w:trPr>
        <w:tc>
          <w:tcPr>
            <w:tcW w:w="3970" w:type="dxa"/>
            <w:vMerge/>
            <w:tcBorders>
              <w:top w:val="nil"/>
            </w:tcBorders>
          </w:tcPr>
          <w:p w14:paraId="76599ED0" w14:textId="77777777" w:rsidR="003D52B7" w:rsidRDefault="003D52B7">
            <w:pPr>
              <w:rPr>
                <w:sz w:val="2"/>
                <w:szCs w:val="2"/>
              </w:rPr>
            </w:pPr>
          </w:p>
        </w:tc>
        <w:tc>
          <w:tcPr>
            <w:tcW w:w="1277" w:type="dxa"/>
          </w:tcPr>
          <w:p w14:paraId="672E7FEE" w14:textId="77777777" w:rsidR="003D52B7" w:rsidRDefault="00000000">
            <w:pPr>
              <w:pStyle w:val="TableParagraph"/>
              <w:spacing w:line="191" w:lineRule="exact"/>
              <w:rPr>
                <w:sz w:val="16"/>
              </w:rPr>
            </w:pPr>
            <w:r>
              <w:rPr>
                <w:sz w:val="16"/>
              </w:rPr>
              <w:t>DNEL</w:t>
            </w:r>
          </w:p>
          <w:p w14:paraId="7DEEBCBA" w14:textId="2C378029" w:rsidR="003D52B7" w:rsidRDefault="00000000">
            <w:pPr>
              <w:pStyle w:val="TableParagraph"/>
              <w:spacing w:before="1"/>
              <w:rPr>
                <w:sz w:val="16"/>
              </w:rPr>
            </w:pPr>
            <w:r>
              <w:rPr>
                <w:sz w:val="16"/>
              </w:rPr>
              <w:t>(</w:t>
            </w:r>
            <w:r w:rsidR="00631091" w:rsidRPr="00631091">
              <w:rPr>
                <w:sz w:val="16"/>
              </w:rPr>
              <w:t>Arbeiter</w:t>
            </w:r>
            <w:r>
              <w:rPr>
                <w:sz w:val="16"/>
              </w:rPr>
              <w:t>)</w:t>
            </w:r>
          </w:p>
        </w:tc>
        <w:tc>
          <w:tcPr>
            <w:tcW w:w="2976" w:type="dxa"/>
          </w:tcPr>
          <w:p w14:paraId="4ACB21A8" w14:textId="7DDFCB20" w:rsidR="003D52B7" w:rsidRDefault="00635887">
            <w:pPr>
              <w:pStyle w:val="TableParagraph"/>
              <w:spacing w:line="191" w:lineRule="exact"/>
              <w:rPr>
                <w:sz w:val="16"/>
              </w:rPr>
            </w:pPr>
            <w:r w:rsidRPr="00635887">
              <w:rPr>
                <w:sz w:val="16"/>
              </w:rPr>
              <w:t>Dermal, Chronisch, Systemische Effekte</w:t>
            </w:r>
          </w:p>
        </w:tc>
        <w:tc>
          <w:tcPr>
            <w:tcW w:w="962" w:type="dxa"/>
          </w:tcPr>
          <w:p w14:paraId="6DD70E0F" w14:textId="77777777" w:rsidR="003D52B7" w:rsidRDefault="00000000">
            <w:pPr>
              <w:pStyle w:val="TableParagraph"/>
              <w:spacing w:line="191" w:lineRule="exact"/>
              <w:ind w:left="324"/>
              <w:rPr>
                <w:sz w:val="16"/>
              </w:rPr>
            </w:pPr>
            <w:r>
              <w:rPr>
                <w:sz w:val="16"/>
              </w:rPr>
              <w:t>2,75</w:t>
            </w:r>
          </w:p>
          <w:p w14:paraId="6E434218" w14:textId="751BDF15" w:rsidR="003D52B7" w:rsidRDefault="00000000">
            <w:pPr>
              <w:pStyle w:val="TableParagraph"/>
              <w:spacing w:before="7" w:line="192" w:lineRule="exact"/>
              <w:ind w:left="151" w:right="138"/>
              <w:jc w:val="center"/>
              <w:rPr>
                <w:sz w:val="16"/>
              </w:rPr>
            </w:pPr>
            <w:r>
              <w:rPr>
                <w:sz w:val="16"/>
              </w:rPr>
              <w:t>(mg/kg bw/</w:t>
            </w:r>
            <w:r w:rsidR="00635887" w:rsidRPr="00635887">
              <w:rPr>
                <w:sz w:val="16"/>
              </w:rPr>
              <w:t>Tag</w:t>
            </w:r>
            <w:r>
              <w:rPr>
                <w:sz w:val="16"/>
              </w:rPr>
              <w:t>)</w:t>
            </w:r>
          </w:p>
        </w:tc>
      </w:tr>
      <w:tr w:rsidR="003D52B7" w14:paraId="51355B38" w14:textId="77777777">
        <w:trPr>
          <w:trHeight w:val="576"/>
        </w:trPr>
        <w:tc>
          <w:tcPr>
            <w:tcW w:w="3970" w:type="dxa"/>
            <w:vMerge/>
            <w:tcBorders>
              <w:top w:val="nil"/>
            </w:tcBorders>
          </w:tcPr>
          <w:p w14:paraId="5BC3E259" w14:textId="77777777" w:rsidR="003D52B7" w:rsidRDefault="003D52B7">
            <w:pPr>
              <w:rPr>
                <w:sz w:val="2"/>
                <w:szCs w:val="2"/>
              </w:rPr>
            </w:pPr>
          </w:p>
        </w:tc>
        <w:tc>
          <w:tcPr>
            <w:tcW w:w="1277" w:type="dxa"/>
          </w:tcPr>
          <w:p w14:paraId="04CF4E99" w14:textId="77777777" w:rsidR="003D52B7" w:rsidRDefault="00000000">
            <w:pPr>
              <w:pStyle w:val="TableParagraph"/>
              <w:spacing w:line="189" w:lineRule="exact"/>
              <w:rPr>
                <w:sz w:val="16"/>
              </w:rPr>
            </w:pPr>
            <w:r>
              <w:rPr>
                <w:sz w:val="16"/>
              </w:rPr>
              <w:t>DNEL</w:t>
            </w:r>
          </w:p>
          <w:p w14:paraId="2006E407" w14:textId="4DE0E9F7" w:rsidR="003D52B7" w:rsidRDefault="00000000">
            <w:pPr>
              <w:pStyle w:val="TableParagraph"/>
              <w:spacing w:line="193" w:lineRule="exact"/>
              <w:rPr>
                <w:sz w:val="16"/>
              </w:rPr>
            </w:pPr>
            <w:r>
              <w:rPr>
                <w:sz w:val="16"/>
              </w:rPr>
              <w:t>(</w:t>
            </w:r>
            <w:r w:rsidR="00635887" w:rsidRPr="00635887">
              <w:rPr>
                <w:sz w:val="16"/>
              </w:rPr>
              <w:t>Verbraucher</w:t>
            </w:r>
            <w:r>
              <w:rPr>
                <w:sz w:val="16"/>
              </w:rPr>
              <w:t>)</w:t>
            </w:r>
          </w:p>
        </w:tc>
        <w:tc>
          <w:tcPr>
            <w:tcW w:w="2976" w:type="dxa"/>
          </w:tcPr>
          <w:p w14:paraId="4366ACF8" w14:textId="7E18595F" w:rsidR="003D52B7" w:rsidRDefault="00635887">
            <w:pPr>
              <w:pStyle w:val="TableParagraph"/>
              <w:spacing w:line="189" w:lineRule="exact"/>
              <w:rPr>
                <w:sz w:val="16"/>
              </w:rPr>
            </w:pPr>
            <w:r w:rsidRPr="00635887">
              <w:rPr>
                <w:sz w:val="16"/>
              </w:rPr>
              <w:t>Dermal, Chronisch, Systemische Effekte</w:t>
            </w:r>
          </w:p>
        </w:tc>
        <w:tc>
          <w:tcPr>
            <w:tcW w:w="962" w:type="dxa"/>
          </w:tcPr>
          <w:p w14:paraId="55068A6C" w14:textId="77777777" w:rsidR="003D52B7" w:rsidRDefault="00000000">
            <w:pPr>
              <w:pStyle w:val="TableParagraph"/>
              <w:spacing w:line="189" w:lineRule="exact"/>
              <w:ind w:left="324"/>
              <w:rPr>
                <w:sz w:val="16"/>
              </w:rPr>
            </w:pPr>
            <w:r>
              <w:rPr>
                <w:sz w:val="16"/>
              </w:rPr>
              <w:t>1,38</w:t>
            </w:r>
          </w:p>
          <w:p w14:paraId="76F93363" w14:textId="56264F83" w:rsidR="003D52B7" w:rsidRDefault="00000000">
            <w:pPr>
              <w:pStyle w:val="TableParagraph"/>
              <w:spacing w:before="4" w:line="194" w:lineRule="exact"/>
              <w:ind w:left="151" w:right="138"/>
              <w:jc w:val="center"/>
              <w:rPr>
                <w:sz w:val="16"/>
              </w:rPr>
            </w:pPr>
            <w:r>
              <w:rPr>
                <w:sz w:val="16"/>
              </w:rPr>
              <w:t>(mg/kg bw/</w:t>
            </w:r>
            <w:r w:rsidR="00635887" w:rsidRPr="00635887">
              <w:rPr>
                <w:sz w:val="16"/>
              </w:rPr>
              <w:t>Tag</w:t>
            </w:r>
            <w:r>
              <w:rPr>
                <w:sz w:val="16"/>
              </w:rPr>
              <w:t>)</w:t>
            </w:r>
          </w:p>
        </w:tc>
      </w:tr>
      <w:tr w:rsidR="003D52B7" w14:paraId="4F1126F5" w14:textId="77777777">
        <w:trPr>
          <w:trHeight w:val="575"/>
        </w:trPr>
        <w:tc>
          <w:tcPr>
            <w:tcW w:w="3970" w:type="dxa"/>
            <w:vMerge/>
            <w:tcBorders>
              <w:top w:val="nil"/>
            </w:tcBorders>
          </w:tcPr>
          <w:p w14:paraId="06F94FBC" w14:textId="77777777" w:rsidR="003D52B7" w:rsidRDefault="003D52B7">
            <w:pPr>
              <w:rPr>
                <w:sz w:val="2"/>
                <w:szCs w:val="2"/>
              </w:rPr>
            </w:pPr>
          </w:p>
        </w:tc>
        <w:tc>
          <w:tcPr>
            <w:tcW w:w="1277" w:type="dxa"/>
          </w:tcPr>
          <w:p w14:paraId="2574915A" w14:textId="77777777" w:rsidR="003D52B7" w:rsidRDefault="00000000">
            <w:pPr>
              <w:pStyle w:val="TableParagraph"/>
              <w:spacing w:line="187" w:lineRule="exact"/>
              <w:rPr>
                <w:sz w:val="16"/>
              </w:rPr>
            </w:pPr>
            <w:r>
              <w:rPr>
                <w:sz w:val="16"/>
              </w:rPr>
              <w:t>DNEL</w:t>
            </w:r>
          </w:p>
          <w:p w14:paraId="03F8EA10" w14:textId="2C9529AE" w:rsidR="003D52B7" w:rsidRDefault="00000000">
            <w:pPr>
              <w:pStyle w:val="TableParagraph"/>
              <w:spacing w:before="2"/>
              <w:rPr>
                <w:sz w:val="16"/>
              </w:rPr>
            </w:pPr>
            <w:r>
              <w:rPr>
                <w:sz w:val="16"/>
              </w:rPr>
              <w:t>(</w:t>
            </w:r>
            <w:r w:rsidR="00631091" w:rsidRPr="00631091">
              <w:rPr>
                <w:sz w:val="16"/>
              </w:rPr>
              <w:t>Arbeiter</w:t>
            </w:r>
            <w:r>
              <w:rPr>
                <w:sz w:val="16"/>
              </w:rPr>
              <w:t>)</w:t>
            </w:r>
          </w:p>
        </w:tc>
        <w:tc>
          <w:tcPr>
            <w:tcW w:w="2976" w:type="dxa"/>
          </w:tcPr>
          <w:p w14:paraId="7F381C69" w14:textId="06A652A6" w:rsidR="003D52B7" w:rsidRDefault="00635887">
            <w:pPr>
              <w:pStyle w:val="TableParagraph"/>
              <w:spacing w:line="187" w:lineRule="exact"/>
              <w:rPr>
                <w:sz w:val="16"/>
              </w:rPr>
            </w:pPr>
            <w:r w:rsidRPr="00635887">
              <w:rPr>
                <w:sz w:val="16"/>
              </w:rPr>
              <w:t>Dermal, Kurzzeit, Systemische Effekte</w:t>
            </w:r>
          </w:p>
        </w:tc>
        <w:tc>
          <w:tcPr>
            <w:tcW w:w="962" w:type="dxa"/>
          </w:tcPr>
          <w:p w14:paraId="26A6D59E" w14:textId="77777777" w:rsidR="003D52B7" w:rsidRDefault="00000000">
            <w:pPr>
              <w:pStyle w:val="TableParagraph"/>
              <w:spacing w:line="187" w:lineRule="exact"/>
              <w:ind w:left="324"/>
              <w:rPr>
                <w:sz w:val="16"/>
              </w:rPr>
            </w:pPr>
            <w:r>
              <w:rPr>
                <w:sz w:val="16"/>
              </w:rPr>
              <w:t>2,75</w:t>
            </w:r>
          </w:p>
          <w:p w14:paraId="695DD068" w14:textId="74E222A2" w:rsidR="003D52B7" w:rsidRDefault="00000000">
            <w:pPr>
              <w:pStyle w:val="TableParagraph"/>
              <w:spacing w:before="8" w:line="192" w:lineRule="exact"/>
              <w:ind w:left="151" w:right="138"/>
              <w:jc w:val="center"/>
              <w:rPr>
                <w:sz w:val="16"/>
              </w:rPr>
            </w:pPr>
            <w:r>
              <w:rPr>
                <w:sz w:val="16"/>
              </w:rPr>
              <w:t>(mg/kg bw/</w:t>
            </w:r>
            <w:r w:rsidR="00635887" w:rsidRPr="00635887">
              <w:rPr>
                <w:sz w:val="16"/>
              </w:rPr>
              <w:t>Tag</w:t>
            </w:r>
            <w:r>
              <w:rPr>
                <w:sz w:val="16"/>
              </w:rPr>
              <w:t>)</w:t>
            </w:r>
          </w:p>
        </w:tc>
      </w:tr>
      <w:tr w:rsidR="003D52B7" w14:paraId="4E292748" w14:textId="77777777">
        <w:trPr>
          <w:trHeight w:val="576"/>
        </w:trPr>
        <w:tc>
          <w:tcPr>
            <w:tcW w:w="3970" w:type="dxa"/>
            <w:vMerge/>
            <w:tcBorders>
              <w:top w:val="nil"/>
            </w:tcBorders>
          </w:tcPr>
          <w:p w14:paraId="60106489" w14:textId="77777777" w:rsidR="003D52B7" w:rsidRDefault="003D52B7">
            <w:pPr>
              <w:rPr>
                <w:sz w:val="2"/>
                <w:szCs w:val="2"/>
              </w:rPr>
            </w:pPr>
          </w:p>
        </w:tc>
        <w:tc>
          <w:tcPr>
            <w:tcW w:w="1277" w:type="dxa"/>
          </w:tcPr>
          <w:p w14:paraId="6FEDCC4F" w14:textId="77777777" w:rsidR="003D52B7" w:rsidRDefault="00000000">
            <w:pPr>
              <w:pStyle w:val="TableParagraph"/>
              <w:spacing w:line="188" w:lineRule="exact"/>
              <w:rPr>
                <w:sz w:val="16"/>
              </w:rPr>
            </w:pPr>
            <w:r>
              <w:rPr>
                <w:sz w:val="16"/>
              </w:rPr>
              <w:t>DNEL</w:t>
            </w:r>
          </w:p>
          <w:p w14:paraId="10C3EC29" w14:textId="1DEEFA8F" w:rsidR="003D52B7" w:rsidRDefault="00000000">
            <w:pPr>
              <w:pStyle w:val="TableParagraph"/>
              <w:spacing w:line="193" w:lineRule="exact"/>
              <w:rPr>
                <w:sz w:val="16"/>
              </w:rPr>
            </w:pPr>
            <w:r>
              <w:rPr>
                <w:sz w:val="16"/>
              </w:rPr>
              <w:t>(</w:t>
            </w:r>
            <w:r w:rsidR="00635887" w:rsidRPr="00635887">
              <w:rPr>
                <w:sz w:val="16"/>
              </w:rPr>
              <w:t>Verbraucher</w:t>
            </w:r>
            <w:r>
              <w:rPr>
                <w:sz w:val="16"/>
              </w:rPr>
              <w:t>)</w:t>
            </w:r>
          </w:p>
        </w:tc>
        <w:tc>
          <w:tcPr>
            <w:tcW w:w="2976" w:type="dxa"/>
          </w:tcPr>
          <w:p w14:paraId="4747A54E" w14:textId="26EFDB09" w:rsidR="003D52B7" w:rsidRDefault="00635887">
            <w:pPr>
              <w:pStyle w:val="TableParagraph"/>
              <w:spacing w:line="189" w:lineRule="exact"/>
              <w:rPr>
                <w:sz w:val="16"/>
              </w:rPr>
            </w:pPr>
            <w:r w:rsidRPr="00635887">
              <w:rPr>
                <w:sz w:val="16"/>
              </w:rPr>
              <w:t>Dermal, Kurzzeit, Systemische Effekte</w:t>
            </w:r>
          </w:p>
        </w:tc>
        <w:tc>
          <w:tcPr>
            <w:tcW w:w="962" w:type="dxa"/>
          </w:tcPr>
          <w:p w14:paraId="229D74F5" w14:textId="77777777" w:rsidR="003D52B7" w:rsidRDefault="00000000">
            <w:pPr>
              <w:pStyle w:val="TableParagraph"/>
              <w:spacing w:line="188" w:lineRule="exact"/>
              <w:ind w:left="324"/>
              <w:rPr>
                <w:sz w:val="16"/>
              </w:rPr>
            </w:pPr>
            <w:r>
              <w:rPr>
                <w:sz w:val="16"/>
              </w:rPr>
              <w:t>1,38</w:t>
            </w:r>
          </w:p>
          <w:p w14:paraId="0D9CA9C2" w14:textId="5CB57E32" w:rsidR="003D52B7" w:rsidRDefault="00000000">
            <w:pPr>
              <w:pStyle w:val="TableParagraph"/>
              <w:spacing w:before="4" w:line="194" w:lineRule="exact"/>
              <w:ind w:left="151" w:right="138"/>
              <w:jc w:val="center"/>
              <w:rPr>
                <w:sz w:val="16"/>
              </w:rPr>
            </w:pPr>
            <w:r>
              <w:rPr>
                <w:sz w:val="16"/>
              </w:rPr>
              <w:t>(mg/kg bw/</w:t>
            </w:r>
            <w:r w:rsidR="00635887" w:rsidRPr="00635887">
              <w:rPr>
                <w:sz w:val="16"/>
              </w:rPr>
              <w:t>Tag</w:t>
            </w:r>
            <w:r>
              <w:rPr>
                <w:sz w:val="16"/>
              </w:rPr>
              <w:t>)</w:t>
            </w:r>
          </w:p>
        </w:tc>
      </w:tr>
      <w:tr w:rsidR="003D52B7" w14:paraId="2794C610" w14:textId="77777777">
        <w:trPr>
          <w:trHeight w:val="380"/>
        </w:trPr>
        <w:tc>
          <w:tcPr>
            <w:tcW w:w="3970" w:type="dxa"/>
            <w:vMerge/>
            <w:tcBorders>
              <w:top w:val="nil"/>
            </w:tcBorders>
          </w:tcPr>
          <w:p w14:paraId="1BD4CAA7" w14:textId="77777777" w:rsidR="003D52B7" w:rsidRDefault="003D52B7">
            <w:pPr>
              <w:rPr>
                <w:sz w:val="2"/>
                <w:szCs w:val="2"/>
              </w:rPr>
            </w:pPr>
          </w:p>
        </w:tc>
        <w:tc>
          <w:tcPr>
            <w:tcW w:w="1277" w:type="dxa"/>
          </w:tcPr>
          <w:p w14:paraId="4D6F25CF" w14:textId="77777777" w:rsidR="003D52B7" w:rsidRDefault="00000000">
            <w:pPr>
              <w:pStyle w:val="TableParagraph"/>
              <w:spacing w:line="187" w:lineRule="exact"/>
              <w:rPr>
                <w:sz w:val="16"/>
              </w:rPr>
            </w:pPr>
            <w:r>
              <w:rPr>
                <w:sz w:val="16"/>
              </w:rPr>
              <w:t>DNEL</w:t>
            </w:r>
          </w:p>
          <w:p w14:paraId="3C0A586E" w14:textId="58B269ED" w:rsidR="003D52B7" w:rsidRDefault="00000000">
            <w:pPr>
              <w:pStyle w:val="TableParagraph"/>
              <w:spacing w:before="1" w:line="173" w:lineRule="exact"/>
              <w:rPr>
                <w:sz w:val="16"/>
              </w:rPr>
            </w:pPr>
            <w:r>
              <w:rPr>
                <w:sz w:val="16"/>
              </w:rPr>
              <w:t>(</w:t>
            </w:r>
            <w:r w:rsidR="00635887" w:rsidRPr="00635887">
              <w:rPr>
                <w:sz w:val="16"/>
              </w:rPr>
              <w:t>Verbraucher</w:t>
            </w:r>
            <w:r>
              <w:rPr>
                <w:sz w:val="16"/>
              </w:rPr>
              <w:t>)</w:t>
            </w:r>
          </w:p>
        </w:tc>
        <w:tc>
          <w:tcPr>
            <w:tcW w:w="2976" w:type="dxa"/>
          </w:tcPr>
          <w:p w14:paraId="73EF52D1" w14:textId="33C259E4" w:rsidR="003D52B7" w:rsidRDefault="00635887">
            <w:pPr>
              <w:pStyle w:val="TableParagraph"/>
              <w:spacing w:line="187" w:lineRule="exact"/>
              <w:rPr>
                <w:sz w:val="16"/>
              </w:rPr>
            </w:pPr>
            <w:r w:rsidRPr="00635887">
              <w:rPr>
                <w:sz w:val="16"/>
              </w:rPr>
              <w:t>Oral, Chronisch, Systemische Effekte</w:t>
            </w:r>
          </w:p>
        </w:tc>
        <w:tc>
          <w:tcPr>
            <w:tcW w:w="962" w:type="dxa"/>
          </w:tcPr>
          <w:p w14:paraId="3F491A7B" w14:textId="77777777" w:rsidR="003D52B7" w:rsidRDefault="00000000">
            <w:pPr>
              <w:pStyle w:val="TableParagraph"/>
              <w:spacing w:line="187" w:lineRule="exact"/>
              <w:ind w:left="111"/>
              <w:rPr>
                <w:sz w:val="16"/>
              </w:rPr>
            </w:pPr>
            <w:r>
              <w:rPr>
                <w:sz w:val="16"/>
              </w:rPr>
              <w:t>1,38 (g/kg</w:t>
            </w:r>
          </w:p>
          <w:p w14:paraId="7289B294" w14:textId="555A5142" w:rsidR="003D52B7" w:rsidRDefault="00000000">
            <w:pPr>
              <w:pStyle w:val="TableParagraph"/>
              <w:spacing w:before="1" w:line="173" w:lineRule="exact"/>
              <w:ind w:left="190"/>
              <w:rPr>
                <w:sz w:val="16"/>
              </w:rPr>
            </w:pPr>
            <w:r>
              <w:rPr>
                <w:sz w:val="16"/>
              </w:rPr>
              <w:t>bw/</w:t>
            </w:r>
            <w:r w:rsidR="00635887" w:rsidRPr="00635887">
              <w:rPr>
                <w:sz w:val="16"/>
              </w:rPr>
              <w:t>Tag</w:t>
            </w:r>
            <w:r>
              <w:rPr>
                <w:sz w:val="16"/>
              </w:rPr>
              <w:t>)</w:t>
            </w:r>
          </w:p>
        </w:tc>
      </w:tr>
      <w:tr w:rsidR="003D52B7" w14:paraId="644E3A8C" w14:textId="77777777">
        <w:trPr>
          <w:trHeight w:val="388"/>
        </w:trPr>
        <w:tc>
          <w:tcPr>
            <w:tcW w:w="3970" w:type="dxa"/>
            <w:vMerge/>
            <w:tcBorders>
              <w:top w:val="nil"/>
            </w:tcBorders>
          </w:tcPr>
          <w:p w14:paraId="117F15AD" w14:textId="77777777" w:rsidR="003D52B7" w:rsidRDefault="003D52B7">
            <w:pPr>
              <w:rPr>
                <w:sz w:val="2"/>
                <w:szCs w:val="2"/>
              </w:rPr>
            </w:pPr>
          </w:p>
        </w:tc>
        <w:tc>
          <w:tcPr>
            <w:tcW w:w="1277" w:type="dxa"/>
          </w:tcPr>
          <w:p w14:paraId="536F5AB9" w14:textId="77777777" w:rsidR="003D52B7" w:rsidRDefault="00000000">
            <w:pPr>
              <w:pStyle w:val="TableParagraph"/>
              <w:spacing w:line="193" w:lineRule="exact"/>
              <w:rPr>
                <w:sz w:val="16"/>
              </w:rPr>
            </w:pPr>
            <w:r>
              <w:rPr>
                <w:sz w:val="16"/>
              </w:rPr>
              <w:t>DNEL</w:t>
            </w:r>
          </w:p>
          <w:p w14:paraId="71F852FB" w14:textId="6C9115B2" w:rsidR="003D52B7" w:rsidRDefault="00000000">
            <w:pPr>
              <w:pStyle w:val="TableParagraph"/>
              <w:spacing w:line="175" w:lineRule="exact"/>
              <w:rPr>
                <w:sz w:val="16"/>
              </w:rPr>
            </w:pPr>
            <w:r>
              <w:rPr>
                <w:sz w:val="16"/>
              </w:rPr>
              <w:t>(</w:t>
            </w:r>
            <w:r w:rsidR="00635887" w:rsidRPr="00635887">
              <w:rPr>
                <w:sz w:val="16"/>
              </w:rPr>
              <w:t>Verbraucher</w:t>
            </w:r>
            <w:r>
              <w:rPr>
                <w:sz w:val="16"/>
              </w:rPr>
              <w:t>)</w:t>
            </w:r>
          </w:p>
        </w:tc>
        <w:tc>
          <w:tcPr>
            <w:tcW w:w="2976" w:type="dxa"/>
          </w:tcPr>
          <w:p w14:paraId="5E9456FA" w14:textId="15A465D8" w:rsidR="003D52B7" w:rsidRDefault="00635887">
            <w:pPr>
              <w:pStyle w:val="TableParagraph"/>
              <w:rPr>
                <w:sz w:val="16"/>
              </w:rPr>
            </w:pPr>
            <w:r w:rsidRPr="00635887">
              <w:rPr>
                <w:sz w:val="16"/>
              </w:rPr>
              <w:t>Oral, Chronisch, Systemische Effekte</w:t>
            </w:r>
          </w:p>
        </w:tc>
        <w:tc>
          <w:tcPr>
            <w:tcW w:w="962" w:type="dxa"/>
          </w:tcPr>
          <w:p w14:paraId="7BD98EF5" w14:textId="52839CC7" w:rsidR="003D52B7" w:rsidRDefault="00000000">
            <w:pPr>
              <w:pStyle w:val="TableParagraph"/>
              <w:spacing w:before="7" w:line="192" w:lineRule="exact"/>
              <w:ind w:left="190" w:right="82" w:hanging="80"/>
              <w:rPr>
                <w:sz w:val="16"/>
              </w:rPr>
            </w:pPr>
            <w:r>
              <w:rPr>
                <w:sz w:val="16"/>
              </w:rPr>
              <w:t>1,38 (g/kg bw/</w:t>
            </w:r>
            <w:r w:rsidR="00635887" w:rsidRPr="00635887">
              <w:rPr>
                <w:sz w:val="16"/>
              </w:rPr>
              <w:t>Tag</w:t>
            </w:r>
            <w:r>
              <w:rPr>
                <w:sz w:val="16"/>
              </w:rPr>
              <w:t>)</w:t>
            </w:r>
          </w:p>
        </w:tc>
      </w:tr>
    </w:tbl>
    <w:p w14:paraId="2828FC48" w14:textId="77777777" w:rsidR="003D52B7" w:rsidRDefault="003D52B7">
      <w:pPr>
        <w:pStyle w:val="BodyText"/>
        <w:spacing w:before="5"/>
        <w:ind w:left="0"/>
        <w:rPr>
          <w:sz w:val="7"/>
        </w:rPr>
      </w:pPr>
    </w:p>
    <w:p w14:paraId="47630D74" w14:textId="28086533" w:rsidR="003D52B7" w:rsidRDefault="00000000">
      <w:pPr>
        <w:pStyle w:val="BodyText"/>
        <w:spacing w:before="101"/>
      </w:pPr>
      <w:r>
        <w:t xml:space="preserve">DNEL: </w:t>
      </w:r>
      <w:r w:rsidR="00635887" w:rsidRPr="00635887">
        <w:t>Abgeleiteter No-Effect-Level, Expositionsniveau, unter dem keine nachteiligen Wirkungen zu erwarten sind</w:t>
      </w:r>
      <w:r>
        <w:t>.</w:t>
      </w:r>
    </w:p>
    <w:p w14:paraId="3E07F6EE" w14:textId="5E19C51A" w:rsidR="003D52B7" w:rsidRDefault="00000000">
      <w:pPr>
        <w:pStyle w:val="BodyText"/>
        <w:spacing w:before="1"/>
      </w:pPr>
      <w:r>
        <w:t>DMEL:</w:t>
      </w:r>
      <w:r>
        <w:rPr>
          <w:spacing w:val="-9"/>
        </w:rPr>
        <w:t xml:space="preserve"> </w:t>
      </w:r>
      <w:r w:rsidR="00635887" w:rsidRPr="00635887">
        <w:t>Abgeleiteter Minimal-Effekt-Level, Expositionsniveau, das einem geringen Risiko entspricht, welches als tolerables Minimum angesehen werden sollte. Konzentrationsniveaus PNEC</w:t>
      </w:r>
      <w:r>
        <w:t>:</w:t>
      </w:r>
    </w:p>
    <w:p w14:paraId="5298CF7E" w14:textId="77777777" w:rsidR="003D52B7" w:rsidRDefault="003D52B7">
      <w:pPr>
        <w:pStyle w:val="BodyText"/>
        <w:spacing w:after="1"/>
        <w:ind w:left="0"/>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3826"/>
        <w:gridCol w:w="1118"/>
      </w:tblGrid>
      <w:tr w:rsidR="003D52B7" w14:paraId="3A9EE0F2" w14:textId="77777777">
        <w:trPr>
          <w:trHeight w:val="193"/>
        </w:trPr>
        <w:tc>
          <w:tcPr>
            <w:tcW w:w="4253" w:type="dxa"/>
            <w:shd w:val="clear" w:color="auto" w:fill="D9D9D9"/>
          </w:tcPr>
          <w:p w14:paraId="4B5CF61B" w14:textId="77777777" w:rsidR="003D52B7" w:rsidRDefault="00000000">
            <w:pPr>
              <w:pStyle w:val="TableParagraph"/>
              <w:spacing w:line="174" w:lineRule="exact"/>
              <w:rPr>
                <w:b/>
                <w:sz w:val="16"/>
              </w:rPr>
            </w:pPr>
            <w:r>
              <w:rPr>
                <w:b/>
                <w:sz w:val="16"/>
              </w:rPr>
              <w:t>Name</w:t>
            </w:r>
          </w:p>
        </w:tc>
        <w:tc>
          <w:tcPr>
            <w:tcW w:w="3826" w:type="dxa"/>
            <w:shd w:val="clear" w:color="auto" w:fill="D9D9D9"/>
          </w:tcPr>
          <w:p w14:paraId="485A41C6" w14:textId="77777777" w:rsidR="003D52B7" w:rsidRDefault="00000000">
            <w:pPr>
              <w:pStyle w:val="TableParagraph"/>
              <w:spacing w:line="174" w:lineRule="exact"/>
              <w:ind w:left="1612" w:right="1606"/>
              <w:jc w:val="center"/>
              <w:rPr>
                <w:b/>
                <w:sz w:val="16"/>
              </w:rPr>
            </w:pPr>
            <w:r>
              <w:rPr>
                <w:b/>
                <w:sz w:val="16"/>
              </w:rPr>
              <w:t>Details</w:t>
            </w:r>
          </w:p>
        </w:tc>
        <w:tc>
          <w:tcPr>
            <w:tcW w:w="1118" w:type="dxa"/>
            <w:shd w:val="clear" w:color="auto" w:fill="D9D9D9"/>
          </w:tcPr>
          <w:p w14:paraId="499A2C36" w14:textId="3FA78B50" w:rsidR="003D52B7" w:rsidRDefault="00635887">
            <w:pPr>
              <w:pStyle w:val="TableParagraph"/>
              <w:spacing w:line="174" w:lineRule="exact"/>
              <w:ind w:left="72" w:right="61"/>
              <w:jc w:val="center"/>
              <w:rPr>
                <w:b/>
                <w:sz w:val="16"/>
              </w:rPr>
            </w:pPr>
            <w:r w:rsidRPr="00635887">
              <w:rPr>
                <w:b/>
                <w:sz w:val="16"/>
              </w:rPr>
              <w:t>Wert</w:t>
            </w:r>
          </w:p>
        </w:tc>
      </w:tr>
      <w:tr w:rsidR="003D52B7" w14:paraId="377EDA79" w14:textId="77777777">
        <w:trPr>
          <w:trHeight w:val="191"/>
        </w:trPr>
        <w:tc>
          <w:tcPr>
            <w:tcW w:w="4253" w:type="dxa"/>
            <w:vMerge w:val="restart"/>
          </w:tcPr>
          <w:p w14:paraId="7C2868C5" w14:textId="77777777" w:rsidR="003D52B7" w:rsidRDefault="003D52B7">
            <w:pPr>
              <w:pStyle w:val="TableParagraph"/>
              <w:ind w:left="0"/>
              <w:rPr>
                <w:sz w:val="18"/>
              </w:rPr>
            </w:pPr>
          </w:p>
          <w:p w14:paraId="35484AFF" w14:textId="77777777" w:rsidR="003D52B7" w:rsidRDefault="003D52B7">
            <w:pPr>
              <w:pStyle w:val="TableParagraph"/>
              <w:ind w:left="0"/>
              <w:rPr>
                <w:sz w:val="18"/>
              </w:rPr>
            </w:pPr>
          </w:p>
          <w:p w14:paraId="3171F52D" w14:textId="77777777" w:rsidR="003D52B7" w:rsidRDefault="003D52B7">
            <w:pPr>
              <w:pStyle w:val="TableParagraph"/>
              <w:spacing w:before="11"/>
              <w:ind w:left="0"/>
              <w:rPr>
                <w:sz w:val="13"/>
              </w:rPr>
            </w:pPr>
          </w:p>
          <w:p w14:paraId="2862BF62" w14:textId="77777777" w:rsidR="00635887" w:rsidRPr="00635887" w:rsidRDefault="00635887" w:rsidP="00635887">
            <w:pPr>
              <w:pStyle w:val="TableParagraph"/>
              <w:ind w:right="1399"/>
              <w:rPr>
                <w:sz w:val="16"/>
              </w:rPr>
            </w:pPr>
            <w:r w:rsidRPr="00635887">
              <w:rPr>
                <w:sz w:val="16"/>
              </w:rPr>
              <w:t>Nitrilotris(methylenphosphonsäure)</w:t>
            </w:r>
          </w:p>
          <w:p w14:paraId="6F54D62F" w14:textId="77777777" w:rsidR="00635887" w:rsidRPr="00635887" w:rsidRDefault="00635887" w:rsidP="00635887">
            <w:pPr>
              <w:pStyle w:val="TableParagraph"/>
              <w:ind w:right="1399"/>
              <w:rPr>
                <w:sz w:val="16"/>
              </w:rPr>
            </w:pPr>
            <w:r w:rsidRPr="00635887">
              <w:rPr>
                <w:sz w:val="16"/>
              </w:rPr>
              <w:t xml:space="preserve">CAS-Nr.: 6419-19-8  </w:t>
            </w:r>
          </w:p>
          <w:p w14:paraId="153CE4BB" w14:textId="24A9C322" w:rsidR="003D52B7" w:rsidRDefault="00635887" w:rsidP="00635887">
            <w:pPr>
              <w:pStyle w:val="TableParagraph"/>
              <w:spacing w:before="1"/>
              <w:rPr>
                <w:sz w:val="16"/>
              </w:rPr>
            </w:pPr>
            <w:r w:rsidRPr="00635887">
              <w:rPr>
                <w:sz w:val="16"/>
              </w:rPr>
              <w:t xml:space="preserve">EG-Nr.: 229-146-5  </w:t>
            </w:r>
          </w:p>
        </w:tc>
        <w:tc>
          <w:tcPr>
            <w:tcW w:w="3826" w:type="dxa"/>
          </w:tcPr>
          <w:p w14:paraId="5C1F8F5B" w14:textId="3714869C" w:rsidR="003D52B7" w:rsidRDefault="00635887">
            <w:pPr>
              <w:pStyle w:val="TableParagraph"/>
              <w:spacing w:line="172" w:lineRule="exact"/>
              <w:rPr>
                <w:sz w:val="16"/>
              </w:rPr>
            </w:pPr>
            <w:r w:rsidRPr="00635887">
              <w:rPr>
                <w:sz w:val="16"/>
              </w:rPr>
              <w:t>Wasser (Süßwasser</w:t>
            </w:r>
            <w:r w:rsidR="00000000">
              <w:rPr>
                <w:sz w:val="16"/>
              </w:rPr>
              <w:t>)</w:t>
            </w:r>
          </w:p>
        </w:tc>
        <w:tc>
          <w:tcPr>
            <w:tcW w:w="1118" w:type="dxa"/>
          </w:tcPr>
          <w:p w14:paraId="41CB8374" w14:textId="77777777" w:rsidR="003D52B7" w:rsidRDefault="00000000">
            <w:pPr>
              <w:pStyle w:val="TableParagraph"/>
              <w:spacing w:line="172" w:lineRule="exact"/>
              <w:ind w:left="72" w:right="62"/>
              <w:jc w:val="center"/>
              <w:rPr>
                <w:sz w:val="16"/>
              </w:rPr>
            </w:pPr>
            <w:r>
              <w:rPr>
                <w:sz w:val="16"/>
              </w:rPr>
              <w:t>0,46 (mg/L)</w:t>
            </w:r>
          </w:p>
        </w:tc>
      </w:tr>
      <w:tr w:rsidR="003D52B7" w14:paraId="7175AB83" w14:textId="77777777">
        <w:trPr>
          <w:trHeight w:val="193"/>
        </w:trPr>
        <w:tc>
          <w:tcPr>
            <w:tcW w:w="4253" w:type="dxa"/>
            <w:vMerge/>
            <w:tcBorders>
              <w:top w:val="nil"/>
            </w:tcBorders>
          </w:tcPr>
          <w:p w14:paraId="18902BED" w14:textId="77777777" w:rsidR="003D52B7" w:rsidRDefault="003D52B7">
            <w:pPr>
              <w:rPr>
                <w:sz w:val="2"/>
                <w:szCs w:val="2"/>
              </w:rPr>
            </w:pPr>
          </w:p>
        </w:tc>
        <w:tc>
          <w:tcPr>
            <w:tcW w:w="3826" w:type="dxa"/>
          </w:tcPr>
          <w:p w14:paraId="6DF1E003" w14:textId="4EA35394" w:rsidR="003D52B7" w:rsidRDefault="00635887">
            <w:pPr>
              <w:pStyle w:val="TableParagraph"/>
              <w:spacing w:line="174" w:lineRule="exact"/>
              <w:rPr>
                <w:sz w:val="16"/>
              </w:rPr>
            </w:pPr>
            <w:r w:rsidRPr="00635887">
              <w:rPr>
                <w:sz w:val="16"/>
              </w:rPr>
              <w:t>Wasser (Meerwasser</w:t>
            </w:r>
            <w:r w:rsidR="00000000">
              <w:rPr>
                <w:sz w:val="16"/>
              </w:rPr>
              <w:t>)</w:t>
            </w:r>
          </w:p>
        </w:tc>
        <w:tc>
          <w:tcPr>
            <w:tcW w:w="1118" w:type="dxa"/>
          </w:tcPr>
          <w:p w14:paraId="732BC6C7" w14:textId="77777777" w:rsidR="003D52B7" w:rsidRDefault="00000000">
            <w:pPr>
              <w:pStyle w:val="TableParagraph"/>
              <w:spacing w:line="174" w:lineRule="exact"/>
              <w:ind w:left="72" w:right="62"/>
              <w:jc w:val="center"/>
              <w:rPr>
                <w:sz w:val="16"/>
              </w:rPr>
            </w:pPr>
            <w:r>
              <w:rPr>
                <w:sz w:val="16"/>
              </w:rPr>
              <w:t>0,046 (mg/L)</w:t>
            </w:r>
          </w:p>
        </w:tc>
      </w:tr>
      <w:tr w:rsidR="003D52B7" w14:paraId="0AF0BA29" w14:textId="77777777">
        <w:trPr>
          <w:trHeight w:val="194"/>
        </w:trPr>
        <w:tc>
          <w:tcPr>
            <w:tcW w:w="4253" w:type="dxa"/>
            <w:vMerge/>
            <w:tcBorders>
              <w:top w:val="nil"/>
            </w:tcBorders>
          </w:tcPr>
          <w:p w14:paraId="4A41BE18" w14:textId="77777777" w:rsidR="003D52B7" w:rsidRDefault="003D52B7">
            <w:pPr>
              <w:rPr>
                <w:sz w:val="2"/>
                <w:szCs w:val="2"/>
              </w:rPr>
            </w:pPr>
          </w:p>
        </w:tc>
        <w:tc>
          <w:tcPr>
            <w:tcW w:w="3826" w:type="dxa"/>
          </w:tcPr>
          <w:p w14:paraId="57268226" w14:textId="7693D34C" w:rsidR="003D52B7" w:rsidRDefault="00635887">
            <w:pPr>
              <w:pStyle w:val="TableParagraph"/>
              <w:spacing w:line="174" w:lineRule="exact"/>
              <w:rPr>
                <w:sz w:val="16"/>
              </w:rPr>
            </w:pPr>
            <w:r w:rsidRPr="00635887">
              <w:rPr>
                <w:sz w:val="16"/>
              </w:rPr>
              <w:t>Kläranlagen (STP)</w:t>
            </w:r>
          </w:p>
        </w:tc>
        <w:tc>
          <w:tcPr>
            <w:tcW w:w="1118" w:type="dxa"/>
          </w:tcPr>
          <w:p w14:paraId="7B5BC710" w14:textId="77777777" w:rsidR="003D52B7" w:rsidRDefault="00000000">
            <w:pPr>
              <w:pStyle w:val="TableParagraph"/>
              <w:spacing w:line="174" w:lineRule="exact"/>
              <w:ind w:left="72" w:right="60"/>
              <w:jc w:val="center"/>
              <w:rPr>
                <w:sz w:val="16"/>
              </w:rPr>
            </w:pPr>
            <w:r>
              <w:rPr>
                <w:sz w:val="16"/>
              </w:rPr>
              <w:t>20 (mg/L)</w:t>
            </w:r>
          </w:p>
        </w:tc>
      </w:tr>
      <w:tr w:rsidR="003D52B7" w14:paraId="14806230" w14:textId="77777777">
        <w:trPr>
          <w:trHeight w:val="386"/>
        </w:trPr>
        <w:tc>
          <w:tcPr>
            <w:tcW w:w="4253" w:type="dxa"/>
            <w:vMerge/>
            <w:tcBorders>
              <w:top w:val="nil"/>
            </w:tcBorders>
          </w:tcPr>
          <w:p w14:paraId="5022686C" w14:textId="77777777" w:rsidR="003D52B7" w:rsidRDefault="003D52B7">
            <w:pPr>
              <w:rPr>
                <w:sz w:val="2"/>
                <w:szCs w:val="2"/>
              </w:rPr>
            </w:pPr>
          </w:p>
        </w:tc>
        <w:tc>
          <w:tcPr>
            <w:tcW w:w="3826" w:type="dxa"/>
          </w:tcPr>
          <w:p w14:paraId="530CD38C" w14:textId="1975CCF5" w:rsidR="003D52B7" w:rsidRDefault="00635887">
            <w:pPr>
              <w:pStyle w:val="TableParagraph"/>
              <w:spacing w:line="191" w:lineRule="exact"/>
              <w:rPr>
                <w:sz w:val="16"/>
              </w:rPr>
            </w:pPr>
            <w:r w:rsidRPr="00635887">
              <w:rPr>
                <w:sz w:val="16"/>
              </w:rPr>
              <w:t>Sediment (Süßwasser</w:t>
            </w:r>
            <w:r w:rsidR="00000000">
              <w:rPr>
                <w:sz w:val="16"/>
              </w:rPr>
              <w:t>)</w:t>
            </w:r>
          </w:p>
        </w:tc>
        <w:tc>
          <w:tcPr>
            <w:tcW w:w="1118" w:type="dxa"/>
          </w:tcPr>
          <w:p w14:paraId="2E1C734F" w14:textId="58695E4F" w:rsidR="003D52B7" w:rsidRDefault="00000000">
            <w:pPr>
              <w:pStyle w:val="TableParagraph"/>
              <w:spacing w:before="4" w:line="192" w:lineRule="exact"/>
              <w:ind w:left="79" w:right="48" w:firstLine="64"/>
              <w:rPr>
                <w:sz w:val="16"/>
              </w:rPr>
            </w:pPr>
            <w:r>
              <w:rPr>
                <w:sz w:val="16"/>
              </w:rPr>
              <w:t xml:space="preserve">150 (mg/kg </w:t>
            </w:r>
            <w:r w:rsidR="00635887" w:rsidRPr="00635887">
              <w:rPr>
                <w:sz w:val="16"/>
              </w:rPr>
              <w:t>Sediment TS</w:t>
            </w:r>
            <w:r>
              <w:rPr>
                <w:sz w:val="16"/>
              </w:rPr>
              <w:t>)</w:t>
            </w:r>
          </w:p>
        </w:tc>
      </w:tr>
      <w:tr w:rsidR="003D52B7" w14:paraId="527EA833" w14:textId="77777777">
        <w:trPr>
          <w:trHeight w:val="383"/>
        </w:trPr>
        <w:tc>
          <w:tcPr>
            <w:tcW w:w="4253" w:type="dxa"/>
            <w:vMerge/>
            <w:tcBorders>
              <w:top w:val="nil"/>
            </w:tcBorders>
          </w:tcPr>
          <w:p w14:paraId="1C437FAA" w14:textId="77777777" w:rsidR="003D52B7" w:rsidRDefault="003D52B7">
            <w:pPr>
              <w:rPr>
                <w:sz w:val="2"/>
                <w:szCs w:val="2"/>
              </w:rPr>
            </w:pPr>
          </w:p>
        </w:tc>
        <w:tc>
          <w:tcPr>
            <w:tcW w:w="3826" w:type="dxa"/>
          </w:tcPr>
          <w:p w14:paraId="64856762" w14:textId="46688D6F" w:rsidR="003D52B7" w:rsidRDefault="00635887">
            <w:pPr>
              <w:pStyle w:val="TableParagraph"/>
              <w:spacing w:line="190" w:lineRule="exact"/>
              <w:rPr>
                <w:sz w:val="16"/>
              </w:rPr>
            </w:pPr>
            <w:r w:rsidRPr="00635887">
              <w:rPr>
                <w:sz w:val="16"/>
              </w:rPr>
              <w:t>Sediment (Meerwasser</w:t>
            </w:r>
            <w:r w:rsidR="00000000">
              <w:rPr>
                <w:sz w:val="16"/>
              </w:rPr>
              <w:t>)</w:t>
            </w:r>
          </w:p>
        </w:tc>
        <w:tc>
          <w:tcPr>
            <w:tcW w:w="1118" w:type="dxa"/>
          </w:tcPr>
          <w:p w14:paraId="6CDC1781" w14:textId="78B6FC50" w:rsidR="003D52B7" w:rsidRDefault="00000000">
            <w:pPr>
              <w:pStyle w:val="TableParagraph"/>
              <w:spacing w:before="3" w:line="192" w:lineRule="exact"/>
              <w:ind w:left="79" w:right="48" w:firstLine="110"/>
              <w:rPr>
                <w:sz w:val="16"/>
              </w:rPr>
            </w:pPr>
            <w:r>
              <w:rPr>
                <w:sz w:val="16"/>
              </w:rPr>
              <w:t xml:space="preserve">15 (mg/kg </w:t>
            </w:r>
            <w:r w:rsidR="00635887" w:rsidRPr="00635887">
              <w:rPr>
                <w:sz w:val="16"/>
              </w:rPr>
              <w:t>Sediment TS</w:t>
            </w:r>
            <w:r>
              <w:rPr>
                <w:sz w:val="16"/>
              </w:rPr>
              <w:t>)</w:t>
            </w:r>
          </w:p>
        </w:tc>
      </w:tr>
      <w:tr w:rsidR="003D52B7" w14:paraId="63D92E3C" w14:textId="77777777">
        <w:trPr>
          <w:trHeight w:val="383"/>
        </w:trPr>
        <w:tc>
          <w:tcPr>
            <w:tcW w:w="4253" w:type="dxa"/>
            <w:vMerge/>
            <w:tcBorders>
              <w:top w:val="nil"/>
            </w:tcBorders>
          </w:tcPr>
          <w:p w14:paraId="60077B93" w14:textId="77777777" w:rsidR="003D52B7" w:rsidRDefault="003D52B7">
            <w:pPr>
              <w:rPr>
                <w:sz w:val="2"/>
                <w:szCs w:val="2"/>
              </w:rPr>
            </w:pPr>
          </w:p>
        </w:tc>
        <w:tc>
          <w:tcPr>
            <w:tcW w:w="3826" w:type="dxa"/>
          </w:tcPr>
          <w:p w14:paraId="1A1CA872" w14:textId="3E99CBD2" w:rsidR="003D52B7" w:rsidRDefault="00635887">
            <w:pPr>
              <w:pStyle w:val="TableParagraph"/>
              <w:spacing w:line="189" w:lineRule="exact"/>
              <w:rPr>
                <w:sz w:val="16"/>
              </w:rPr>
            </w:pPr>
            <w:r w:rsidRPr="00635887">
              <w:rPr>
                <w:sz w:val="16"/>
              </w:rPr>
              <w:t>Boden</w:t>
            </w:r>
          </w:p>
        </w:tc>
        <w:tc>
          <w:tcPr>
            <w:tcW w:w="1118" w:type="dxa"/>
          </w:tcPr>
          <w:p w14:paraId="5876E26C" w14:textId="4FDFE55B" w:rsidR="003D52B7" w:rsidRDefault="00000000">
            <w:pPr>
              <w:pStyle w:val="TableParagraph"/>
              <w:spacing w:before="2" w:line="192" w:lineRule="exact"/>
              <w:ind w:left="283" w:right="119" w:hanging="140"/>
              <w:rPr>
                <w:sz w:val="16"/>
              </w:rPr>
            </w:pPr>
            <w:r>
              <w:rPr>
                <w:sz w:val="16"/>
              </w:rPr>
              <w:t xml:space="preserve">244 (mg/kg </w:t>
            </w:r>
            <w:r w:rsidR="00635887" w:rsidRPr="00635887">
              <w:rPr>
                <w:sz w:val="16"/>
              </w:rPr>
              <w:t>Boden TS</w:t>
            </w:r>
            <w:r>
              <w:rPr>
                <w:sz w:val="16"/>
              </w:rPr>
              <w:t>)</w:t>
            </w:r>
          </w:p>
        </w:tc>
      </w:tr>
    </w:tbl>
    <w:p w14:paraId="1DCFAE4F" w14:textId="77777777" w:rsidR="003D52B7" w:rsidRDefault="003D52B7">
      <w:pPr>
        <w:pStyle w:val="BodyText"/>
        <w:spacing w:before="9"/>
        <w:ind w:left="0"/>
        <w:rPr>
          <w:sz w:val="15"/>
        </w:rPr>
      </w:pPr>
    </w:p>
    <w:p w14:paraId="435EBF80" w14:textId="6A9534B9" w:rsidR="003D52B7" w:rsidRDefault="00000000">
      <w:pPr>
        <w:pStyle w:val="BodyText"/>
      </w:pPr>
      <w:r>
        <w:t xml:space="preserve">PNEC: </w:t>
      </w:r>
      <w:r w:rsidR="00635887" w:rsidRPr="00635887">
        <w:t>Abgeschätzte Konzentration ohne Wirkung, die Konzentration der Substanz, unter der keine nachteiligen Auswirkungen auf das Umweltkompartiment zu erwarten sind</w:t>
      </w:r>
      <w:r>
        <w:t>.</w:t>
      </w:r>
    </w:p>
    <w:p w14:paraId="24E5712F" w14:textId="77777777" w:rsidR="003D52B7" w:rsidRDefault="003D52B7">
      <w:pPr>
        <w:pStyle w:val="BodyText"/>
        <w:spacing w:before="1"/>
        <w:ind w:left="0"/>
        <w:rPr>
          <w:sz w:val="19"/>
        </w:rPr>
      </w:pPr>
    </w:p>
    <w:p w14:paraId="1133F031" w14:textId="67F516D5" w:rsidR="003D52B7" w:rsidRDefault="00635887">
      <w:pPr>
        <w:pStyle w:val="Heading3"/>
        <w:numPr>
          <w:ilvl w:val="1"/>
          <w:numId w:val="14"/>
        </w:numPr>
        <w:tabs>
          <w:tab w:val="left" w:pos="405"/>
        </w:tabs>
        <w:ind w:hanging="302"/>
      </w:pPr>
      <w:r w:rsidRPr="00635887">
        <w:t>Expositionskontrolle</w:t>
      </w:r>
      <w:r w:rsidR="00000000">
        <w:t>.</w:t>
      </w:r>
    </w:p>
    <w:p w14:paraId="109252A8" w14:textId="77777777" w:rsidR="003D52B7" w:rsidRDefault="003D52B7">
      <w:pPr>
        <w:pStyle w:val="BodyText"/>
        <w:ind w:left="0"/>
        <w:rPr>
          <w:b/>
        </w:rPr>
      </w:pPr>
    </w:p>
    <w:p w14:paraId="5879BC1D" w14:textId="380A4A26" w:rsidR="003D52B7" w:rsidRDefault="00635887">
      <w:pPr>
        <w:ind w:left="102"/>
        <w:rPr>
          <w:b/>
          <w:sz w:val="16"/>
        </w:rPr>
      </w:pPr>
      <w:r w:rsidRPr="00635887">
        <w:rPr>
          <w:b/>
          <w:sz w:val="16"/>
          <w:u w:val="single"/>
        </w:rPr>
        <w:t>Technische Maßnahmen</w:t>
      </w:r>
      <w:r w:rsidR="00000000">
        <w:rPr>
          <w:b/>
          <w:sz w:val="16"/>
          <w:u w:val="single"/>
        </w:rPr>
        <w:t>:</w:t>
      </w:r>
    </w:p>
    <w:p w14:paraId="51329082" w14:textId="1A0D4522" w:rsidR="003D52B7" w:rsidRDefault="00000000">
      <w:pPr>
        <w:pStyle w:val="BodyText"/>
        <w:spacing w:before="2"/>
        <w:ind w:left="152"/>
      </w:pPr>
      <w:r>
        <w:rPr>
          <w:noProof/>
        </w:rPr>
        <w:drawing>
          <wp:anchor distT="0" distB="0" distL="0" distR="0" simplePos="0" relativeHeight="251648000" behindDoc="1" locked="0" layoutInCell="1" allowOverlap="1" wp14:anchorId="46971015" wp14:editId="2C50DDDB">
            <wp:simplePos x="0" y="0"/>
            <wp:positionH relativeFrom="page">
              <wp:posOffset>6196076</wp:posOffset>
            </wp:positionH>
            <wp:positionV relativeFrom="paragraph">
              <wp:posOffset>640066</wp:posOffset>
            </wp:positionV>
            <wp:extent cx="505651" cy="50520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505651" cy="505206"/>
                    </a:xfrm>
                    <a:prstGeom prst="rect">
                      <a:avLst/>
                    </a:prstGeom>
                  </pic:spPr>
                </pic:pic>
              </a:graphicData>
            </a:graphic>
          </wp:anchor>
        </w:drawing>
      </w:r>
      <w:r w:rsidR="00635887" w:rsidRPr="00635887">
        <w:rPr>
          <w:noProof/>
        </w:rPr>
        <w:t>Sorgen Sie für eine angemessene Belüftung, die durch eine gute lokale Absaugung und ein gutes allgemeines Abluftsystem erreicht werden kann</w:t>
      </w:r>
      <w:r>
        <w:t>.</w:t>
      </w:r>
    </w:p>
    <w:p w14:paraId="1BDE9B41" w14:textId="77777777" w:rsidR="003D52B7" w:rsidRDefault="003D52B7">
      <w:pPr>
        <w:pStyle w:val="BodyText"/>
        <w:spacing w:before="1"/>
        <w:ind w:left="0"/>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638"/>
      </w:tblGrid>
      <w:tr w:rsidR="003D52B7" w14:paraId="7B71B25E" w14:textId="77777777">
        <w:trPr>
          <w:trHeight w:val="191"/>
        </w:trPr>
        <w:tc>
          <w:tcPr>
            <w:tcW w:w="1560" w:type="dxa"/>
            <w:shd w:val="clear" w:color="auto" w:fill="C0C0C0"/>
          </w:tcPr>
          <w:p w14:paraId="45F6BFCA" w14:textId="7B359408" w:rsidR="003D52B7" w:rsidRDefault="009114E8">
            <w:pPr>
              <w:pStyle w:val="TableParagraph"/>
              <w:spacing w:line="172" w:lineRule="exact"/>
              <w:rPr>
                <w:b/>
                <w:sz w:val="16"/>
              </w:rPr>
            </w:pPr>
            <w:r w:rsidRPr="009114E8">
              <w:rPr>
                <w:b/>
                <w:sz w:val="16"/>
              </w:rPr>
              <w:t>Konzentration</w:t>
            </w:r>
            <w:r w:rsidR="00000000">
              <w:rPr>
                <w:b/>
                <w:sz w:val="16"/>
              </w:rPr>
              <w:t>:</w:t>
            </w:r>
          </w:p>
        </w:tc>
        <w:tc>
          <w:tcPr>
            <w:tcW w:w="7638" w:type="dxa"/>
            <w:shd w:val="clear" w:color="auto" w:fill="C0C0C0"/>
          </w:tcPr>
          <w:p w14:paraId="2628848C" w14:textId="77777777" w:rsidR="003D52B7" w:rsidRDefault="00000000">
            <w:pPr>
              <w:pStyle w:val="TableParagraph"/>
              <w:spacing w:line="172" w:lineRule="exact"/>
              <w:rPr>
                <w:b/>
                <w:sz w:val="16"/>
              </w:rPr>
            </w:pPr>
            <w:r>
              <w:rPr>
                <w:b/>
                <w:sz w:val="16"/>
              </w:rPr>
              <w:t>100 %</w:t>
            </w:r>
          </w:p>
        </w:tc>
      </w:tr>
      <w:tr w:rsidR="003D52B7" w14:paraId="1CE5A2AD" w14:textId="77777777">
        <w:trPr>
          <w:trHeight w:val="193"/>
        </w:trPr>
        <w:tc>
          <w:tcPr>
            <w:tcW w:w="1560" w:type="dxa"/>
            <w:shd w:val="clear" w:color="auto" w:fill="C0C0C0"/>
          </w:tcPr>
          <w:p w14:paraId="53D4B33D" w14:textId="75450996" w:rsidR="003D52B7" w:rsidRDefault="009114E8">
            <w:pPr>
              <w:pStyle w:val="TableParagraph"/>
              <w:spacing w:line="174" w:lineRule="exact"/>
              <w:rPr>
                <w:b/>
                <w:sz w:val="16"/>
              </w:rPr>
            </w:pPr>
            <w:r w:rsidRPr="009114E8">
              <w:rPr>
                <w:b/>
                <w:sz w:val="16"/>
              </w:rPr>
              <w:t>Verwendung</w:t>
            </w:r>
            <w:r w:rsidR="00000000">
              <w:rPr>
                <w:b/>
                <w:sz w:val="16"/>
              </w:rPr>
              <w:t>:</w:t>
            </w:r>
          </w:p>
        </w:tc>
        <w:tc>
          <w:tcPr>
            <w:tcW w:w="7638" w:type="dxa"/>
            <w:shd w:val="clear" w:color="auto" w:fill="C0C0C0"/>
          </w:tcPr>
          <w:p w14:paraId="21ED0500" w14:textId="5EC27A94" w:rsidR="003D52B7" w:rsidRDefault="009114E8">
            <w:pPr>
              <w:pStyle w:val="TableParagraph"/>
              <w:spacing w:line="174" w:lineRule="exact"/>
              <w:rPr>
                <w:b/>
                <w:sz w:val="16"/>
              </w:rPr>
            </w:pPr>
            <w:r w:rsidRPr="009114E8">
              <w:rPr>
                <w:b/>
                <w:sz w:val="16"/>
              </w:rPr>
              <w:t>Reiniger – Entfetter</w:t>
            </w:r>
          </w:p>
        </w:tc>
      </w:tr>
      <w:tr w:rsidR="003D52B7" w14:paraId="4AB6549A" w14:textId="77777777">
        <w:trPr>
          <w:trHeight w:val="191"/>
        </w:trPr>
        <w:tc>
          <w:tcPr>
            <w:tcW w:w="9198" w:type="dxa"/>
            <w:gridSpan w:val="2"/>
            <w:shd w:val="clear" w:color="auto" w:fill="D9D9D9"/>
          </w:tcPr>
          <w:p w14:paraId="309E79E0" w14:textId="40C4FDBF" w:rsidR="003D52B7" w:rsidRDefault="009114E8">
            <w:pPr>
              <w:pStyle w:val="TableParagraph"/>
              <w:spacing w:line="172" w:lineRule="exact"/>
              <w:rPr>
                <w:b/>
                <w:sz w:val="16"/>
              </w:rPr>
            </w:pPr>
            <w:r w:rsidRPr="009114E8">
              <w:rPr>
                <w:b/>
                <w:sz w:val="16"/>
              </w:rPr>
              <w:t>Atemschutz</w:t>
            </w:r>
            <w:r w:rsidR="00000000">
              <w:rPr>
                <w:b/>
                <w:sz w:val="16"/>
              </w:rPr>
              <w:t>:</w:t>
            </w:r>
          </w:p>
        </w:tc>
      </w:tr>
      <w:tr w:rsidR="003D52B7" w14:paraId="27D14C2B" w14:textId="77777777" w:rsidTr="00C8295B">
        <w:trPr>
          <w:trHeight w:val="1789"/>
        </w:trPr>
        <w:tc>
          <w:tcPr>
            <w:tcW w:w="9198" w:type="dxa"/>
            <w:gridSpan w:val="2"/>
          </w:tcPr>
          <w:p w14:paraId="4FD863B2" w14:textId="3A45D07E" w:rsidR="003D52B7" w:rsidRDefault="009114E8">
            <w:pPr>
              <w:pStyle w:val="TableParagraph"/>
              <w:tabs>
                <w:tab w:val="left" w:pos="1629"/>
              </w:tabs>
              <w:spacing w:line="193" w:lineRule="exact"/>
              <w:rPr>
                <w:sz w:val="16"/>
              </w:rPr>
            </w:pPr>
            <w:r w:rsidRPr="009114E8">
              <w:rPr>
                <w:sz w:val="16"/>
              </w:rPr>
              <w:t>PSA</w:t>
            </w:r>
            <w:r w:rsidR="00000000">
              <w:rPr>
                <w:sz w:val="16"/>
              </w:rPr>
              <w:t>:</w:t>
            </w:r>
            <w:r w:rsidR="00000000">
              <w:rPr>
                <w:sz w:val="16"/>
              </w:rPr>
              <w:tab/>
            </w:r>
            <w:r w:rsidR="007C4050" w:rsidRPr="007C4050">
              <w:rPr>
                <w:sz w:val="16"/>
              </w:rPr>
              <w:t>Filtermaske zum Schutz vor Gasen und Partikeln</w:t>
            </w:r>
            <w:r w:rsidR="00000000">
              <w:rPr>
                <w:sz w:val="16"/>
              </w:rPr>
              <w:t>.</w:t>
            </w:r>
          </w:p>
          <w:p w14:paraId="3B759601" w14:textId="5C32E274" w:rsidR="003D52B7" w:rsidRDefault="007C4050">
            <w:pPr>
              <w:pStyle w:val="TableParagraph"/>
              <w:tabs>
                <w:tab w:val="left" w:pos="1629"/>
              </w:tabs>
              <w:spacing w:before="19" w:line="160" w:lineRule="auto"/>
              <w:ind w:left="1629" w:right="1696" w:hanging="1560"/>
              <w:rPr>
                <w:sz w:val="16"/>
              </w:rPr>
            </w:pPr>
            <w:r w:rsidRPr="007C4050">
              <w:rPr>
                <w:position w:val="-9"/>
                <w:sz w:val="16"/>
              </w:rPr>
              <w:t>Eigenschaften</w:t>
            </w:r>
            <w:r w:rsidR="00000000">
              <w:rPr>
                <w:position w:val="-9"/>
                <w:sz w:val="16"/>
              </w:rPr>
              <w:t>:</w:t>
            </w:r>
            <w:r w:rsidR="00000000">
              <w:rPr>
                <w:position w:val="-9"/>
                <w:sz w:val="16"/>
              </w:rPr>
              <w:tab/>
            </w:r>
            <w:r w:rsidR="00000000">
              <w:rPr>
                <w:sz w:val="16"/>
              </w:rPr>
              <w:t>«CE»</w:t>
            </w:r>
            <w:r w:rsidRPr="007C4050">
              <w:rPr>
                <w:sz w:val="16"/>
              </w:rPr>
              <w:t>-Kennzeichnung, Kategorie III. Die Maske muss ein breites Sichtfeld und eine anatomisch gestaltete Form haben, um dicht und wasserdicht zu sein</w:t>
            </w:r>
            <w:r w:rsidR="00000000">
              <w:rPr>
                <w:sz w:val="16"/>
              </w:rPr>
              <w:t>.</w:t>
            </w:r>
          </w:p>
          <w:p w14:paraId="2908853F" w14:textId="2591B276" w:rsidR="003D52B7" w:rsidRDefault="007C4050">
            <w:pPr>
              <w:pStyle w:val="TableParagraph"/>
              <w:tabs>
                <w:tab w:val="left" w:pos="1629"/>
              </w:tabs>
              <w:spacing w:before="21"/>
              <w:rPr>
                <w:sz w:val="16"/>
              </w:rPr>
            </w:pPr>
            <w:r w:rsidRPr="007C4050">
              <w:rPr>
                <w:sz w:val="16"/>
              </w:rPr>
              <w:t>CEN-Normen</w:t>
            </w:r>
            <w:r w:rsidR="00000000">
              <w:rPr>
                <w:sz w:val="16"/>
              </w:rPr>
              <w:t>:</w:t>
            </w:r>
            <w:r w:rsidR="00000000">
              <w:rPr>
                <w:sz w:val="16"/>
              </w:rPr>
              <w:tab/>
              <w:t>EN 136, EN 140, EN</w:t>
            </w:r>
            <w:r w:rsidR="00000000">
              <w:rPr>
                <w:spacing w:val="-12"/>
                <w:sz w:val="16"/>
              </w:rPr>
              <w:t xml:space="preserve"> </w:t>
            </w:r>
            <w:r w:rsidR="00000000">
              <w:rPr>
                <w:sz w:val="16"/>
              </w:rPr>
              <w:t>405</w:t>
            </w:r>
          </w:p>
          <w:p w14:paraId="46EC9668" w14:textId="7E1D9C79" w:rsidR="003D52B7" w:rsidRDefault="007C4050">
            <w:pPr>
              <w:pStyle w:val="TableParagraph"/>
              <w:tabs>
                <w:tab w:val="left" w:pos="1629"/>
              </w:tabs>
              <w:spacing w:before="31" w:line="158" w:lineRule="auto"/>
              <w:ind w:left="1629" w:right="96" w:hanging="1560"/>
              <w:rPr>
                <w:sz w:val="16"/>
              </w:rPr>
            </w:pPr>
            <w:r w:rsidRPr="007C4050">
              <w:rPr>
                <w:position w:val="-9"/>
                <w:sz w:val="16"/>
              </w:rPr>
              <w:t>Wartung</w:t>
            </w:r>
            <w:r w:rsidR="00000000">
              <w:rPr>
                <w:position w:val="-9"/>
                <w:sz w:val="16"/>
              </w:rPr>
              <w:t>:</w:t>
            </w:r>
            <w:r w:rsidR="00000000">
              <w:rPr>
                <w:position w:val="-9"/>
                <w:sz w:val="16"/>
              </w:rPr>
              <w:tab/>
            </w:r>
            <w:r w:rsidR="00761344" w:rsidRPr="00761344">
              <w:rPr>
                <w:sz w:val="16"/>
              </w:rPr>
              <w:t>Vor der Verwendung sollte sie nicht an Orten mit hohen Temperaturen und feuchten Umgebungen aufbewahrt werden. Besonderes Augenmerk sollte auf den Zustand der Ein- und Auslassventile im Gesichtsadapter gelegt werden</w:t>
            </w:r>
            <w:r w:rsidR="00000000">
              <w:rPr>
                <w:sz w:val="16"/>
              </w:rPr>
              <w:t>.</w:t>
            </w:r>
          </w:p>
          <w:p w14:paraId="3A9957FD" w14:textId="15D7DCCC" w:rsidR="003D52B7" w:rsidRDefault="00761344" w:rsidP="00761344">
            <w:pPr>
              <w:pStyle w:val="TableParagraph"/>
              <w:tabs>
                <w:tab w:val="left" w:pos="1629"/>
              </w:tabs>
              <w:spacing w:before="11"/>
              <w:ind w:right="154"/>
              <w:rPr>
                <w:sz w:val="16"/>
              </w:rPr>
            </w:pPr>
            <w:r w:rsidRPr="00761344">
              <w:rPr>
                <w:sz w:val="16"/>
              </w:rPr>
              <w:t>Anmerkungen</w:t>
            </w:r>
            <w:r>
              <w:rPr>
                <w:sz w:val="16"/>
              </w:rPr>
              <w:t>:</w:t>
            </w:r>
            <w:r>
              <w:rPr>
                <w:sz w:val="16"/>
              </w:rPr>
              <w:t xml:space="preserve"> </w:t>
            </w:r>
            <w:r w:rsidRPr="00761344">
              <w:rPr>
                <w:sz w:val="16"/>
              </w:rPr>
              <w:t>Lesen Sie die Anweisungen des Herstellers zur Verwendung und Wartung des Geräts sorgfältig durch. Bringen Sie die erforderlichen Filter an das Gerät an, je nach Art des spezifischen Risikos (Partikel und Aerosole: P1-P2-P3, Gase und Dämpfe: A-B-E-K-AX), und wechseln Sie diese gemäß den Empfehlungen des Herstellers aus</w:t>
            </w:r>
            <w:r>
              <w:rPr>
                <w:sz w:val="16"/>
              </w:rPr>
              <w:t>.</w:t>
            </w:r>
            <w:r w:rsidR="00000000">
              <w:rPr>
                <w:sz w:val="16"/>
              </w:rPr>
              <w:tab/>
            </w:r>
            <w:r>
              <w:rPr>
                <w:sz w:val="16"/>
              </w:rPr>
              <w:br/>
            </w:r>
            <w:r w:rsidRPr="00761344">
              <w:rPr>
                <w:sz w:val="16"/>
              </w:rPr>
              <w:t>Erforderlicher Filtertyp</w:t>
            </w:r>
            <w:r w:rsidR="00000000">
              <w:rPr>
                <w:sz w:val="16"/>
              </w:rPr>
              <w:t>: A2</w:t>
            </w:r>
          </w:p>
        </w:tc>
      </w:tr>
      <w:tr w:rsidR="003D52B7" w14:paraId="49351CBD" w14:textId="77777777">
        <w:trPr>
          <w:trHeight w:val="191"/>
        </w:trPr>
        <w:tc>
          <w:tcPr>
            <w:tcW w:w="9198" w:type="dxa"/>
            <w:gridSpan w:val="2"/>
            <w:shd w:val="clear" w:color="auto" w:fill="D9D9D9"/>
          </w:tcPr>
          <w:p w14:paraId="2363DD7F" w14:textId="2733A811" w:rsidR="003D52B7" w:rsidRDefault="00C8295B">
            <w:pPr>
              <w:pStyle w:val="TableParagraph"/>
              <w:spacing w:line="172" w:lineRule="exact"/>
              <w:rPr>
                <w:b/>
                <w:sz w:val="16"/>
              </w:rPr>
            </w:pPr>
            <w:r w:rsidRPr="00C8295B">
              <w:rPr>
                <w:b/>
                <w:sz w:val="16"/>
              </w:rPr>
              <w:t>Handschutz</w:t>
            </w:r>
            <w:r w:rsidR="00000000">
              <w:rPr>
                <w:b/>
                <w:sz w:val="16"/>
              </w:rPr>
              <w:t>:</w:t>
            </w:r>
          </w:p>
        </w:tc>
      </w:tr>
      <w:tr w:rsidR="003D52B7" w14:paraId="29E722B1" w14:textId="77777777">
        <w:trPr>
          <w:trHeight w:val="580"/>
        </w:trPr>
        <w:tc>
          <w:tcPr>
            <w:tcW w:w="9198" w:type="dxa"/>
            <w:gridSpan w:val="2"/>
            <w:tcBorders>
              <w:bottom w:val="nil"/>
            </w:tcBorders>
          </w:tcPr>
          <w:p w14:paraId="159C6311" w14:textId="6FDBFA52" w:rsidR="003D52B7" w:rsidRDefault="009114E8">
            <w:pPr>
              <w:pStyle w:val="TableParagraph"/>
              <w:tabs>
                <w:tab w:val="left" w:pos="1629"/>
              </w:tabs>
              <w:spacing w:line="191" w:lineRule="exact"/>
              <w:rPr>
                <w:sz w:val="16"/>
              </w:rPr>
            </w:pPr>
            <w:r w:rsidRPr="009114E8">
              <w:rPr>
                <w:sz w:val="16"/>
              </w:rPr>
              <w:t>PSA</w:t>
            </w:r>
            <w:r w:rsidR="00000000">
              <w:rPr>
                <w:sz w:val="16"/>
              </w:rPr>
              <w:t>:</w:t>
            </w:r>
            <w:r w:rsidR="00000000">
              <w:rPr>
                <w:sz w:val="16"/>
              </w:rPr>
              <w:tab/>
            </w:r>
            <w:r w:rsidR="00C8295B" w:rsidRPr="00C8295B">
              <w:rPr>
                <w:sz w:val="16"/>
              </w:rPr>
              <w:t>Nicht-einwegfähige Schutzhandschuhe gegen Chemikalien</w:t>
            </w:r>
            <w:r w:rsidR="00000000">
              <w:rPr>
                <w:sz w:val="16"/>
              </w:rPr>
              <w:t>.</w:t>
            </w:r>
          </w:p>
          <w:p w14:paraId="2B9145F0" w14:textId="1B8BE66F" w:rsidR="003D52B7" w:rsidRDefault="007C4050">
            <w:pPr>
              <w:pStyle w:val="TableParagraph"/>
              <w:tabs>
                <w:tab w:val="left" w:pos="1629"/>
              </w:tabs>
              <w:spacing w:before="24" w:line="148" w:lineRule="auto"/>
              <w:rPr>
                <w:sz w:val="16"/>
              </w:rPr>
            </w:pPr>
            <w:r w:rsidRPr="007C4050">
              <w:rPr>
                <w:position w:val="-9"/>
                <w:sz w:val="16"/>
              </w:rPr>
              <w:t>Eigenschaften</w:t>
            </w:r>
            <w:r w:rsidR="00000000">
              <w:rPr>
                <w:position w:val="-9"/>
                <w:sz w:val="16"/>
              </w:rPr>
              <w:t>:</w:t>
            </w:r>
            <w:r w:rsidR="00000000">
              <w:rPr>
                <w:position w:val="-9"/>
                <w:sz w:val="16"/>
              </w:rPr>
              <w:tab/>
            </w:r>
            <w:r w:rsidR="00000000">
              <w:rPr>
                <w:sz w:val="16"/>
              </w:rPr>
              <w:t>«CE»</w:t>
            </w:r>
            <w:r w:rsidR="00C8295B" w:rsidRPr="00C8295B">
              <w:rPr>
                <w:sz w:val="16"/>
              </w:rPr>
              <w:t>-Kennzeichnung, Kategorie III. Überprüfen Sie die Liste der Chemikalien, für die der Handschuh getestet wurde</w:t>
            </w:r>
            <w:r w:rsidR="00C8295B">
              <w:rPr>
                <w:sz w:val="16"/>
              </w:rPr>
              <w:t>.</w:t>
            </w:r>
          </w:p>
          <w:p w14:paraId="7F34DBF4" w14:textId="5EFAA66D" w:rsidR="003D52B7" w:rsidRDefault="003D52B7" w:rsidP="00C8295B">
            <w:pPr>
              <w:pStyle w:val="TableParagraph"/>
              <w:spacing w:line="126" w:lineRule="exact"/>
              <w:rPr>
                <w:sz w:val="16"/>
              </w:rPr>
            </w:pPr>
          </w:p>
        </w:tc>
      </w:tr>
    </w:tbl>
    <w:p w14:paraId="232AAE4E" w14:textId="77777777" w:rsidR="003D52B7" w:rsidRDefault="003D52B7">
      <w:pPr>
        <w:spacing w:line="126" w:lineRule="exact"/>
        <w:rPr>
          <w:sz w:val="16"/>
        </w:rPr>
        <w:sectPr w:rsidR="003D52B7">
          <w:pgSz w:w="11910" w:h="16840"/>
          <w:pgMar w:top="2260" w:right="800" w:bottom="920" w:left="1600" w:header="720" w:footer="724" w:gutter="0"/>
          <w:cols w:space="720"/>
        </w:sectPr>
      </w:pPr>
    </w:p>
    <w:p w14:paraId="376D9D2F" w14:textId="77777777" w:rsidR="003D52B7" w:rsidRDefault="00000000">
      <w:pPr>
        <w:pStyle w:val="BodyText"/>
        <w:spacing w:before="8"/>
        <w:ind w:left="0"/>
        <w:rPr>
          <w:sz w:val="18"/>
        </w:rPr>
      </w:pPr>
      <w:r>
        <w:rPr>
          <w:noProof/>
        </w:rPr>
        <w:lastRenderedPageBreak/>
        <w:drawing>
          <wp:anchor distT="0" distB="0" distL="0" distR="0" simplePos="0" relativeHeight="251649024" behindDoc="1" locked="0" layoutInCell="1" allowOverlap="1" wp14:anchorId="355BE770" wp14:editId="21CA751A">
            <wp:simplePos x="0" y="0"/>
            <wp:positionH relativeFrom="page">
              <wp:posOffset>6196076</wp:posOffset>
            </wp:positionH>
            <wp:positionV relativeFrom="page">
              <wp:posOffset>1589480</wp:posOffset>
            </wp:positionV>
            <wp:extent cx="505791" cy="5052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505791" cy="505205"/>
                    </a:xfrm>
                    <a:prstGeom prst="rect">
                      <a:avLst/>
                    </a:prstGeom>
                  </pic:spPr>
                </pic:pic>
              </a:graphicData>
            </a:graphic>
          </wp:anchor>
        </w:drawing>
      </w:r>
      <w:r>
        <w:rPr>
          <w:noProof/>
        </w:rPr>
        <w:drawing>
          <wp:anchor distT="0" distB="0" distL="0" distR="0" simplePos="0" relativeHeight="251650048" behindDoc="1" locked="0" layoutInCell="1" allowOverlap="1" wp14:anchorId="6EFB2FDF" wp14:editId="35687E84">
            <wp:simplePos x="0" y="0"/>
            <wp:positionH relativeFrom="page">
              <wp:posOffset>6196076</wp:posOffset>
            </wp:positionH>
            <wp:positionV relativeFrom="page">
              <wp:posOffset>3093770</wp:posOffset>
            </wp:positionV>
            <wp:extent cx="505511" cy="50520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505511" cy="505205"/>
                    </a:xfrm>
                    <a:prstGeom prst="rect">
                      <a:avLst/>
                    </a:prstGeom>
                  </pic:spPr>
                </pic:pic>
              </a:graphicData>
            </a:graphic>
          </wp:anchor>
        </w:drawing>
      </w:r>
      <w:r>
        <w:rPr>
          <w:noProof/>
        </w:rPr>
        <w:drawing>
          <wp:anchor distT="0" distB="0" distL="0" distR="0" simplePos="0" relativeHeight="251651072" behindDoc="1" locked="0" layoutInCell="1" allowOverlap="1" wp14:anchorId="04CA5537" wp14:editId="6133C87D">
            <wp:simplePos x="0" y="0"/>
            <wp:positionH relativeFrom="page">
              <wp:posOffset>6196076</wp:posOffset>
            </wp:positionH>
            <wp:positionV relativeFrom="page">
              <wp:posOffset>4278629</wp:posOffset>
            </wp:positionV>
            <wp:extent cx="505078" cy="5052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505078" cy="505205"/>
                    </a:xfrm>
                    <a:prstGeom prst="rect">
                      <a:avLst/>
                    </a:prstGeom>
                  </pic:spPr>
                </pic:pic>
              </a:graphicData>
            </a:graphic>
          </wp:anchor>
        </w:drawing>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939"/>
        <w:gridCol w:w="1576"/>
        <w:gridCol w:w="1643"/>
        <w:gridCol w:w="2718"/>
      </w:tblGrid>
      <w:tr w:rsidR="003D52B7" w14:paraId="2300E5D9" w14:textId="77777777">
        <w:trPr>
          <w:trHeight w:val="1758"/>
        </w:trPr>
        <w:tc>
          <w:tcPr>
            <w:tcW w:w="1323" w:type="dxa"/>
            <w:tcBorders>
              <w:top w:val="nil"/>
              <w:right w:val="nil"/>
            </w:tcBorders>
          </w:tcPr>
          <w:p w14:paraId="0333EC6B" w14:textId="77777777" w:rsidR="003D52B7" w:rsidRDefault="003D52B7">
            <w:pPr>
              <w:pStyle w:val="TableParagraph"/>
              <w:spacing w:before="8"/>
              <w:ind w:left="0"/>
              <w:rPr>
                <w:sz w:val="24"/>
              </w:rPr>
            </w:pPr>
          </w:p>
          <w:p w14:paraId="7A017E43" w14:textId="300AFEFF" w:rsidR="003D52B7" w:rsidRDefault="007C4050">
            <w:pPr>
              <w:pStyle w:val="TableParagraph"/>
              <w:rPr>
                <w:sz w:val="16"/>
              </w:rPr>
            </w:pPr>
            <w:r w:rsidRPr="007C4050">
              <w:rPr>
                <w:sz w:val="16"/>
              </w:rPr>
              <w:t>CEN-Normen</w:t>
            </w:r>
            <w:r w:rsidR="00000000">
              <w:rPr>
                <w:sz w:val="16"/>
              </w:rPr>
              <w:t>:</w:t>
            </w:r>
          </w:p>
          <w:p w14:paraId="2655D5CB" w14:textId="77777777" w:rsidR="003D52B7" w:rsidRDefault="003D52B7">
            <w:pPr>
              <w:pStyle w:val="TableParagraph"/>
              <w:spacing w:before="1"/>
              <w:ind w:left="0"/>
              <w:rPr>
                <w:sz w:val="17"/>
              </w:rPr>
            </w:pPr>
          </w:p>
          <w:p w14:paraId="45F7841E" w14:textId="2F62B80F" w:rsidR="003D52B7" w:rsidRDefault="007C4050">
            <w:pPr>
              <w:pStyle w:val="TableParagraph"/>
              <w:spacing w:before="1" w:line="480" w:lineRule="atLeast"/>
              <w:ind w:right="256"/>
              <w:rPr>
                <w:sz w:val="16"/>
              </w:rPr>
            </w:pPr>
            <w:r w:rsidRPr="007C4050">
              <w:rPr>
                <w:sz w:val="16"/>
              </w:rPr>
              <w:t>Wartung</w:t>
            </w:r>
            <w:r w:rsidR="00000000">
              <w:rPr>
                <w:sz w:val="16"/>
              </w:rPr>
              <w:t xml:space="preserve">: </w:t>
            </w:r>
            <w:r w:rsidR="00761344" w:rsidRPr="00761344">
              <w:rPr>
                <w:sz w:val="16"/>
              </w:rPr>
              <w:t>Anmerkunge</w:t>
            </w:r>
            <w:r w:rsidR="00000000">
              <w:rPr>
                <w:sz w:val="16"/>
              </w:rPr>
              <w:t>:</w:t>
            </w:r>
          </w:p>
        </w:tc>
        <w:tc>
          <w:tcPr>
            <w:tcW w:w="7876" w:type="dxa"/>
            <w:gridSpan w:val="4"/>
            <w:tcBorders>
              <w:top w:val="nil"/>
              <w:left w:val="nil"/>
            </w:tcBorders>
          </w:tcPr>
          <w:p w14:paraId="439455A7" w14:textId="77777777" w:rsidR="003D52B7" w:rsidRDefault="003D52B7">
            <w:pPr>
              <w:pStyle w:val="TableParagraph"/>
              <w:spacing w:before="8"/>
              <w:ind w:left="0"/>
              <w:rPr>
                <w:sz w:val="24"/>
              </w:rPr>
            </w:pPr>
          </w:p>
          <w:p w14:paraId="2CA6D0F2" w14:textId="77777777" w:rsidR="003D52B7" w:rsidRDefault="00000000">
            <w:pPr>
              <w:pStyle w:val="TableParagraph"/>
              <w:ind w:left="311"/>
              <w:rPr>
                <w:sz w:val="16"/>
              </w:rPr>
            </w:pPr>
            <w:r>
              <w:rPr>
                <w:sz w:val="16"/>
              </w:rPr>
              <w:t>EN 374-1, En 374-2, EN 374-3, EN 420</w:t>
            </w:r>
          </w:p>
          <w:p w14:paraId="16AA8F43" w14:textId="77777777" w:rsidR="003D52B7" w:rsidRDefault="003D52B7">
            <w:pPr>
              <w:pStyle w:val="TableParagraph"/>
              <w:ind w:left="0"/>
              <w:rPr>
                <w:sz w:val="25"/>
              </w:rPr>
            </w:pPr>
          </w:p>
          <w:p w14:paraId="2846AB6C" w14:textId="5B35F2CB" w:rsidR="003D52B7" w:rsidRDefault="00C8295B">
            <w:pPr>
              <w:pStyle w:val="TableParagraph"/>
              <w:ind w:left="311" w:right="93"/>
              <w:rPr>
                <w:sz w:val="16"/>
              </w:rPr>
            </w:pPr>
            <w:r w:rsidRPr="00C8295B">
              <w:rPr>
                <w:sz w:val="16"/>
              </w:rPr>
              <w:t>Es sollte ein Zeitplan für den regelmäßigen Austausch der Handschuhe aufgestellt werden, um sicherzustellen, dass sie ersetzt werden, bevor Schadstoffe in sie eindringen. Die Verwendung von kontaminierten Handschuhen kann gefährlicher sein als das Nichttragen von Handschuhen, da sich der Schadstoff allmählich im Material des Handschuhs ansammeln kann</w:t>
            </w:r>
            <w:r w:rsidR="00000000">
              <w:rPr>
                <w:sz w:val="16"/>
              </w:rPr>
              <w:t>.</w:t>
            </w:r>
          </w:p>
          <w:p w14:paraId="3A2B1CE9" w14:textId="73348137" w:rsidR="003D52B7" w:rsidRDefault="00C8295B">
            <w:pPr>
              <w:pStyle w:val="TableParagraph"/>
              <w:spacing w:before="4" w:line="194" w:lineRule="exact"/>
              <w:ind w:left="311" w:right="118"/>
              <w:rPr>
                <w:sz w:val="16"/>
              </w:rPr>
            </w:pPr>
            <w:r w:rsidRPr="00C8295B">
              <w:rPr>
                <w:sz w:val="16"/>
              </w:rPr>
              <w:t>Sie sollten ersetzt werden, sobald Risse, Brüche oder Verformungen festgestellt werden oder wenn äußerer Schmutz ihre Festigkeit verringern könnte</w:t>
            </w:r>
            <w:r w:rsidR="00000000">
              <w:rPr>
                <w:sz w:val="16"/>
              </w:rPr>
              <w:t>.</w:t>
            </w:r>
          </w:p>
        </w:tc>
      </w:tr>
      <w:tr w:rsidR="003D52B7" w14:paraId="271E0E6E" w14:textId="77777777">
        <w:trPr>
          <w:trHeight w:val="381"/>
        </w:trPr>
        <w:tc>
          <w:tcPr>
            <w:tcW w:w="1323" w:type="dxa"/>
            <w:tcBorders>
              <w:right w:val="nil"/>
            </w:tcBorders>
          </w:tcPr>
          <w:p w14:paraId="747E6915" w14:textId="77777777" w:rsidR="003D52B7" w:rsidRDefault="00000000">
            <w:pPr>
              <w:pStyle w:val="TableParagraph"/>
              <w:spacing w:before="91"/>
              <w:rPr>
                <w:sz w:val="16"/>
              </w:rPr>
            </w:pPr>
            <w:r>
              <w:rPr>
                <w:sz w:val="16"/>
              </w:rPr>
              <w:t>Material:</w:t>
            </w:r>
          </w:p>
        </w:tc>
        <w:tc>
          <w:tcPr>
            <w:tcW w:w="1939" w:type="dxa"/>
            <w:tcBorders>
              <w:left w:val="nil"/>
            </w:tcBorders>
          </w:tcPr>
          <w:p w14:paraId="30922DC3" w14:textId="1A1D80A6" w:rsidR="003D52B7" w:rsidRDefault="00000000">
            <w:pPr>
              <w:pStyle w:val="TableParagraph"/>
              <w:spacing w:before="91"/>
              <w:ind w:left="169"/>
              <w:rPr>
                <w:sz w:val="16"/>
              </w:rPr>
            </w:pPr>
            <w:r>
              <w:rPr>
                <w:sz w:val="16"/>
              </w:rPr>
              <w:t>PVC (</w:t>
            </w:r>
            <w:r w:rsidR="00C8295B" w:rsidRPr="00C8295B">
              <w:rPr>
                <w:sz w:val="16"/>
              </w:rPr>
              <w:t>Polyvinylchlorid</w:t>
            </w:r>
            <w:r>
              <w:rPr>
                <w:sz w:val="16"/>
              </w:rPr>
              <w:t>)</w:t>
            </w:r>
          </w:p>
        </w:tc>
        <w:tc>
          <w:tcPr>
            <w:tcW w:w="1576" w:type="dxa"/>
            <w:tcBorders>
              <w:right w:val="nil"/>
            </w:tcBorders>
          </w:tcPr>
          <w:p w14:paraId="5525F168" w14:textId="357C9034" w:rsidR="003D52B7" w:rsidRDefault="00C8295B">
            <w:pPr>
              <w:pStyle w:val="TableParagraph"/>
              <w:spacing w:before="1" w:line="173" w:lineRule="exact"/>
              <w:rPr>
                <w:sz w:val="16"/>
              </w:rPr>
            </w:pPr>
            <w:r w:rsidRPr="00C8295B">
              <w:rPr>
                <w:sz w:val="16"/>
              </w:rPr>
              <w:t>Durchbruchzeit</w:t>
            </w:r>
            <w:r w:rsidRPr="00C8295B">
              <w:rPr>
                <w:sz w:val="16"/>
              </w:rPr>
              <w:t xml:space="preserve"> </w:t>
            </w:r>
            <w:r w:rsidR="00000000">
              <w:rPr>
                <w:sz w:val="16"/>
              </w:rPr>
              <w:t>(min.):</w:t>
            </w:r>
          </w:p>
        </w:tc>
        <w:tc>
          <w:tcPr>
            <w:tcW w:w="1643" w:type="dxa"/>
            <w:tcBorders>
              <w:left w:val="nil"/>
            </w:tcBorders>
          </w:tcPr>
          <w:p w14:paraId="2BAAF521" w14:textId="77777777" w:rsidR="003D52B7" w:rsidRDefault="00000000">
            <w:pPr>
              <w:pStyle w:val="TableParagraph"/>
              <w:spacing w:before="91"/>
              <w:ind w:left="200"/>
              <w:rPr>
                <w:sz w:val="16"/>
              </w:rPr>
            </w:pPr>
            <w:r>
              <w:rPr>
                <w:sz w:val="16"/>
              </w:rPr>
              <w:t>&gt; 480</w:t>
            </w:r>
          </w:p>
        </w:tc>
        <w:tc>
          <w:tcPr>
            <w:tcW w:w="2718" w:type="dxa"/>
          </w:tcPr>
          <w:p w14:paraId="588ABE5D" w14:textId="75E77847" w:rsidR="003D52B7" w:rsidRDefault="00C8295B">
            <w:pPr>
              <w:pStyle w:val="TableParagraph"/>
              <w:spacing w:before="15" w:line="148" w:lineRule="auto"/>
              <w:rPr>
                <w:sz w:val="16"/>
              </w:rPr>
            </w:pPr>
            <w:r w:rsidRPr="00C8295B">
              <w:rPr>
                <w:sz w:val="16"/>
              </w:rPr>
              <w:t>Materialstärke</w:t>
            </w:r>
            <w:r>
              <w:rPr>
                <w:sz w:val="16"/>
              </w:rPr>
              <w:t xml:space="preserve"> </w:t>
            </w:r>
            <w:r w:rsidR="00000000">
              <w:rPr>
                <w:position w:val="-9"/>
                <w:sz w:val="16"/>
              </w:rPr>
              <w:t>0,35</w:t>
            </w:r>
          </w:p>
          <w:p w14:paraId="5DB5EBA5" w14:textId="77777777" w:rsidR="003D52B7" w:rsidRDefault="00000000">
            <w:pPr>
              <w:pStyle w:val="TableParagraph"/>
              <w:spacing w:line="124" w:lineRule="exact"/>
              <w:rPr>
                <w:sz w:val="16"/>
              </w:rPr>
            </w:pPr>
            <w:r>
              <w:rPr>
                <w:sz w:val="16"/>
              </w:rPr>
              <w:t>(mm):</w:t>
            </w:r>
          </w:p>
        </w:tc>
      </w:tr>
      <w:tr w:rsidR="003D52B7" w14:paraId="274C7590" w14:textId="77777777">
        <w:trPr>
          <w:trHeight w:val="193"/>
        </w:trPr>
        <w:tc>
          <w:tcPr>
            <w:tcW w:w="9199" w:type="dxa"/>
            <w:gridSpan w:val="5"/>
            <w:shd w:val="clear" w:color="auto" w:fill="D9D9D9"/>
          </w:tcPr>
          <w:p w14:paraId="471C649B" w14:textId="73BDD8B0" w:rsidR="003D52B7" w:rsidRDefault="00C8295B">
            <w:pPr>
              <w:pStyle w:val="TableParagraph"/>
              <w:spacing w:line="174" w:lineRule="exact"/>
              <w:rPr>
                <w:b/>
                <w:sz w:val="16"/>
              </w:rPr>
            </w:pPr>
            <w:r w:rsidRPr="00C8295B">
              <w:rPr>
                <w:b/>
                <w:sz w:val="16"/>
              </w:rPr>
              <w:t>Augenschutz</w:t>
            </w:r>
            <w:r w:rsidR="00000000">
              <w:rPr>
                <w:b/>
                <w:sz w:val="16"/>
              </w:rPr>
              <w:t>:</w:t>
            </w:r>
          </w:p>
        </w:tc>
      </w:tr>
      <w:tr w:rsidR="003D52B7" w14:paraId="4C4E5BC2" w14:textId="77777777">
        <w:trPr>
          <w:trHeight w:val="234"/>
        </w:trPr>
        <w:tc>
          <w:tcPr>
            <w:tcW w:w="1323" w:type="dxa"/>
            <w:tcBorders>
              <w:bottom w:val="nil"/>
              <w:right w:val="nil"/>
            </w:tcBorders>
          </w:tcPr>
          <w:p w14:paraId="3B46D454" w14:textId="608A24BC" w:rsidR="003D52B7" w:rsidRDefault="009114E8">
            <w:pPr>
              <w:pStyle w:val="TableParagraph"/>
              <w:spacing w:line="191" w:lineRule="exact"/>
              <w:rPr>
                <w:sz w:val="16"/>
              </w:rPr>
            </w:pPr>
            <w:r w:rsidRPr="009114E8">
              <w:rPr>
                <w:sz w:val="16"/>
              </w:rPr>
              <w:t>PSA</w:t>
            </w:r>
            <w:r w:rsidR="00000000">
              <w:rPr>
                <w:sz w:val="16"/>
              </w:rPr>
              <w:t>:</w:t>
            </w:r>
          </w:p>
        </w:tc>
        <w:tc>
          <w:tcPr>
            <w:tcW w:w="7876" w:type="dxa"/>
            <w:gridSpan w:val="4"/>
            <w:vMerge w:val="restart"/>
            <w:tcBorders>
              <w:left w:val="nil"/>
            </w:tcBorders>
          </w:tcPr>
          <w:p w14:paraId="274C6B24" w14:textId="243472D8" w:rsidR="003D52B7" w:rsidRDefault="00C8295B">
            <w:pPr>
              <w:pStyle w:val="TableParagraph"/>
              <w:spacing w:line="191" w:lineRule="exact"/>
              <w:ind w:left="311"/>
              <w:rPr>
                <w:sz w:val="16"/>
              </w:rPr>
            </w:pPr>
            <w:r w:rsidRPr="00C8295B">
              <w:rPr>
                <w:sz w:val="16"/>
              </w:rPr>
              <w:t>Schutzbrille mit integriertem Rahmen</w:t>
            </w:r>
            <w:r w:rsidR="00000000">
              <w:rPr>
                <w:sz w:val="16"/>
              </w:rPr>
              <w:t>.</w:t>
            </w:r>
          </w:p>
          <w:p w14:paraId="39B708A3" w14:textId="19D72BA8" w:rsidR="003D52B7" w:rsidRDefault="00000000">
            <w:pPr>
              <w:pStyle w:val="TableParagraph"/>
              <w:spacing w:before="1"/>
              <w:ind w:left="311" w:right="1682"/>
              <w:rPr>
                <w:sz w:val="16"/>
              </w:rPr>
            </w:pPr>
            <w:r>
              <w:rPr>
                <w:sz w:val="16"/>
              </w:rPr>
              <w:t>«CE»</w:t>
            </w:r>
            <w:r w:rsidR="00192642" w:rsidRPr="00192642">
              <w:rPr>
                <w:sz w:val="16"/>
              </w:rPr>
              <w:t>-Kennzeichnung, Kategorie II. Augenschutz mit integriertem Rahmen zum Schutz vor Staub, Rauch, Nebel und Dampf</w:t>
            </w:r>
            <w:r>
              <w:rPr>
                <w:sz w:val="16"/>
              </w:rPr>
              <w:t>.</w:t>
            </w:r>
          </w:p>
          <w:p w14:paraId="3DD336C6" w14:textId="77777777" w:rsidR="003D52B7" w:rsidRDefault="00000000">
            <w:pPr>
              <w:pStyle w:val="TableParagraph"/>
              <w:spacing w:before="10"/>
              <w:ind w:left="311"/>
              <w:rPr>
                <w:sz w:val="16"/>
              </w:rPr>
            </w:pPr>
            <w:r>
              <w:rPr>
                <w:sz w:val="16"/>
              </w:rPr>
              <w:t>EN 165, EN 166, EN 167, EN 168</w:t>
            </w:r>
          </w:p>
          <w:p w14:paraId="6AE9106F" w14:textId="2CB7C195" w:rsidR="003D52B7" w:rsidRDefault="00192642">
            <w:pPr>
              <w:pStyle w:val="TableParagraph"/>
              <w:spacing w:before="11"/>
              <w:ind w:left="311" w:right="66"/>
              <w:rPr>
                <w:sz w:val="16"/>
              </w:rPr>
            </w:pPr>
            <w:r w:rsidRPr="00192642">
              <w:rPr>
                <w:sz w:val="16"/>
              </w:rPr>
              <w:t>Die Sicht durch die Gläser sollte ideal sein. Daher sollten diese Teile täglich gereinigt werden. Die Schutzbrille sollte regelmäßig gemäß den Anweisungen des Herstellers desinfiziert werden</w:t>
            </w:r>
            <w:r w:rsidR="00000000">
              <w:rPr>
                <w:sz w:val="16"/>
              </w:rPr>
              <w:t>.</w:t>
            </w:r>
          </w:p>
          <w:p w14:paraId="0A286F9C" w14:textId="1985F5BB" w:rsidR="003D52B7" w:rsidRDefault="00192642">
            <w:pPr>
              <w:pStyle w:val="TableParagraph"/>
              <w:spacing w:before="5" w:line="194" w:lineRule="exact"/>
              <w:ind w:left="311"/>
              <w:rPr>
                <w:sz w:val="16"/>
              </w:rPr>
            </w:pPr>
            <w:r w:rsidRPr="00192642">
              <w:rPr>
                <w:sz w:val="16"/>
              </w:rPr>
              <w:t>Einige Anzeichen von Abnutzung sind: gelbliche Verfärbung der Gläser, oberflächliche Kratzer der Gläser, Abrieb usw</w:t>
            </w:r>
            <w:r w:rsidR="00000000">
              <w:rPr>
                <w:sz w:val="16"/>
              </w:rPr>
              <w:t>.</w:t>
            </w:r>
          </w:p>
        </w:tc>
      </w:tr>
      <w:tr w:rsidR="003D52B7" w14:paraId="6B4D5098" w14:textId="77777777">
        <w:trPr>
          <w:trHeight w:val="285"/>
        </w:trPr>
        <w:tc>
          <w:tcPr>
            <w:tcW w:w="1323" w:type="dxa"/>
            <w:tcBorders>
              <w:top w:val="nil"/>
              <w:bottom w:val="nil"/>
              <w:right w:val="nil"/>
            </w:tcBorders>
          </w:tcPr>
          <w:p w14:paraId="75230222" w14:textId="159F07BB" w:rsidR="003D52B7" w:rsidRDefault="007C4050">
            <w:pPr>
              <w:pStyle w:val="TableParagraph"/>
              <w:spacing w:before="44"/>
              <w:rPr>
                <w:sz w:val="16"/>
              </w:rPr>
            </w:pPr>
            <w:r w:rsidRPr="007C4050">
              <w:rPr>
                <w:sz w:val="16"/>
              </w:rPr>
              <w:t>Eigenschaften</w:t>
            </w:r>
            <w:r w:rsidR="00000000">
              <w:rPr>
                <w:sz w:val="16"/>
              </w:rPr>
              <w:t>:</w:t>
            </w:r>
          </w:p>
        </w:tc>
        <w:tc>
          <w:tcPr>
            <w:tcW w:w="7876" w:type="dxa"/>
            <w:gridSpan w:val="4"/>
            <w:vMerge/>
            <w:tcBorders>
              <w:top w:val="nil"/>
              <w:left w:val="nil"/>
            </w:tcBorders>
          </w:tcPr>
          <w:p w14:paraId="5B15B854" w14:textId="77777777" w:rsidR="003D52B7" w:rsidRDefault="003D52B7">
            <w:pPr>
              <w:rPr>
                <w:sz w:val="2"/>
                <w:szCs w:val="2"/>
              </w:rPr>
            </w:pPr>
          </w:p>
        </w:tc>
      </w:tr>
      <w:tr w:rsidR="003D52B7" w14:paraId="210233AF" w14:textId="77777777">
        <w:trPr>
          <w:trHeight w:val="291"/>
        </w:trPr>
        <w:tc>
          <w:tcPr>
            <w:tcW w:w="1323" w:type="dxa"/>
            <w:tcBorders>
              <w:top w:val="nil"/>
              <w:bottom w:val="nil"/>
              <w:right w:val="nil"/>
            </w:tcBorders>
          </w:tcPr>
          <w:p w14:paraId="1019CE82" w14:textId="5E4F4278" w:rsidR="003D52B7" w:rsidRDefault="007C4050">
            <w:pPr>
              <w:pStyle w:val="TableParagraph"/>
              <w:spacing w:before="49"/>
              <w:rPr>
                <w:sz w:val="16"/>
              </w:rPr>
            </w:pPr>
            <w:r w:rsidRPr="007C4050">
              <w:rPr>
                <w:sz w:val="16"/>
              </w:rPr>
              <w:t>CEN-Normen</w:t>
            </w:r>
            <w:r w:rsidR="00000000">
              <w:rPr>
                <w:sz w:val="16"/>
              </w:rPr>
              <w:t>:</w:t>
            </w:r>
          </w:p>
        </w:tc>
        <w:tc>
          <w:tcPr>
            <w:tcW w:w="7876" w:type="dxa"/>
            <w:gridSpan w:val="4"/>
            <w:vMerge/>
            <w:tcBorders>
              <w:top w:val="nil"/>
              <w:left w:val="nil"/>
            </w:tcBorders>
          </w:tcPr>
          <w:p w14:paraId="49140B4C" w14:textId="77777777" w:rsidR="003D52B7" w:rsidRDefault="003D52B7">
            <w:pPr>
              <w:rPr>
                <w:sz w:val="2"/>
                <w:szCs w:val="2"/>
              </w:rPr>
            </w:pPr>
          </w:p>
        </w:tc>
      </w:tr>
      <w:tr w:rsidR="003D52B7" w14:paraId="6F5A9A1F" w14:textId="77777777">
        <w:trPr>
          <w:trHeight w:val="333"/>
        </w:trPr>
        <w:tc>
          <w:tcPr>
            <w:tcW w:w="1323" w:type="dxa"/>
            <w:tcBorders>
              <w:top w:val="nil"/>
              <w:bottom w:val="nil"/>
              <w:right w:val="nil"/>
            </w:tcBorders>
          </w:tcPr>
          <w:p w14:paraId="6C858894" w14:textId="5C6F01DF" w:rsidR="003D52B7" w:rsidRDefault="007C4050">
            <w:pPr>
              <w:pStyle w:val="TableParagraph"/>
              <w:spacing w:before="50"/>
              <w:rPr>
                <w:sz w:val="16"/>
              </w:rPr>
            </w:pPr>
            <w:r w:rsidRPr="007C4050">
              <w:rPr>
                <w:sz w:val="16"/>
              </w:rPr>
              <w:t>Wartung</w:t>
            </w:r>
            <w:r w:rsidR="00000000">
              <w:rPr>
                <w:sz w:val="16"/>
              </w:rPr>
              <w:t>:</w:t>
            </w:r>
          </w:p>
        </w:tc>
        <w:tc>
          <w:tcPr>
            <w:tcW w:w="7876" w:type="dxa"/>
            <w:gridSpan w:val="4"/>
            <w:vMerge/>
            <w:tcBorders>
              <w:top w:val="nil"/>
              <w:left w:val="nil"/>
            </w:tcBorders>
          </w:tcPr>
          <w:p w14:paraId="59D584F5" w14:textId="77777777" w:rsidR="003D52B7" w:rsidRDefault="003D52B7">
            <w:pPr>
              <w:rPr>
                <w:sz w:val="2"/>
                <w:szCs w:val="2"/>
              </w:rPr>
            </w:pPr>
          </w:p>
        </w:tc>
      </w:tr>
      <w:tr w:rsidR="003D52B7" w14:paraId="01714D27" w14:textId="77777777">
        <w:trPr>
          <w:trHeight w:val="382"/>
        </w:trPr>
        <w:tc>
          <w:tcPr>
            <w:tcW w:w="1323" w:type="dxa"/>
            <w:tcBorders>
              <w:top w:val="nil"/>
              <w:right w:val="nil"/>
            </w:tcBorders>
          </w:tcPr>
          <w:p w14:paraId="01D77F6B" w14:textId="5A711A0B" w:rsidR="003D52B7" w:rsidRDefault="00761344">
            <w:pPr>
              <w:pStyle w:val="TableParagraph"/>
              <w:spacing w:before="90"/>
              <w:rPr>
                <w:sz w:val="16"/>
              </w:rPr>
            </w:pPr>
            <w:r w:rsidRPr="00761344">
              <w:rPr>
                <w:sz w:val="16"/>
              </w:rPr>
              <w:t>Anmerkungen</w:t>
            </w:r>
            <w:r w:rsidR="00000000">
              <w:rPr>
                <w:sz w:val="16"/>
              </w:rPr>
              <w:t>:</w:t>
            </w:r>
          </w:p>
        </w:tc>
        <w:tc>
          <w:tcPr>
            <w:tcW w:w="7876" w:type="dxa"/>
            <w:gridSpan w:val="4"/>
            <w:vMerge/>
            <w:tcBorders>
              <w:top w:val="nil"/>
              <w:left w:val="nil"/>
            </w:tcBorders>
          </w:tcPr>
          <w:p w14:paraId="433FCB91" w14:textId="77777777" w:rsidR="003D52B7" w:rsidRDefault="003D52B7">
            <w:pPr>
              <w:rPr>
                <w:sz w:val="2"/>
                <w:szCs w:val="2"/>
              </w:rPr>
            </w:pPr>
          </w:p>
        </w:tc>
      </w:tr>
      <w:tr w:rsidR="003D52B7" w14:paraId="6C04E31B" w14:textId="77777777">
        <w:trPr>
          <w:trHeight w:val="190"/>
        </w:trPr>
        <w:tc>
          <w:tcPr>
            <w:tcW w:w="9199" w:type="dxa"/>
            <w:gridSpan w:val="5"/>
            <w:shd w:val="clear" w:color="auto" w:fill="D9D9D9"/>
          </w:tcPr>
          <w:p w14:paraId="72A9829E" w14:textId="5B7D4FB1" w:rsidR="003D52B7" w:rsidRDefault="009A5ACE">
            <w:pPr>
              <w:pStyle w:val="TableParagraph"/>
              <w:spacing w:line="170" w:lineRule="exact"/>
              <w:rPr>
                <w:b/>
                <w:sz w:val="16"/>
              </w:rPr>
            </w:pPr>
            <w:r w:rsidRPr="009A5ACE">
              <w:rPr>
                <w:b/>
                <w:sz w:val="16"/>
              </w:rPr>
              <w:t>Hautschutz</w:t>
            </w:r>
            <w:r w:rsidR="00000000">
              <w:rPr>
                <w:b/>
                <w:sz w:val="16"/>
              </w:rPr>
              <w:t>:</w:t>
            </w:r>
          </w:p>
        </w:tc>
      </w:tr>
      <w:tr w:rsidR="003D52B7" w14:paraId="62E0F3A4" w14:textId="77777777">
        <w:trPr>
          <w:trHeight w:val="282"/>
        </w:trPr>
        <w:tc>
          <w:tcPr>
            <w:tcW w:w="1323" w:type="dxa"/>
            <w:tcBorders>
              <w:bottom w:val="nil"/>
              <w:right w:val="nil"/>
            </w:tcBorders>
          </w:tcPr>
          <w:p w14:paraId="128963FE" w14:textId="23DD3850" w:rsidR="003D52B7" w:rsidRDefault="009114E8">
            <w:pPr>
              <w:pStyle w:val="TableParagraph"/>
              <w:spacing w:line="191" w:lineRule="exact"/>
              <w:rPr>
                <w:sz w:val="16"/>
              </w:rPr>
            </w:pPr>
            <w:r w:rsidRPr="009114E8">
              <w:rPr>
                <w:sz w:val="16"/>
              </w:rPr>
              <w:t>PSA</w:t>
            </w:r>
            <w:r w:rsidR="00000000">
              <w:rPr>
                <w:sz w:val="16"/>
              </w:rPr>
              <w:t>:</w:t>
            </w:r>
          </w:p>
        </w:tc>
        <w:tc>
          <w:tcPr>
            <w:tcW w:w="7876" w:type="dxa"/>
            <w:gridSpan w:val="4"/>
            <w:vMerge w:val="restart"/>
            <w:tcBorders>
              <w:left w:val="nil"/>
            </w:tcBorders>
          </w:tcPr>
          <w:p w14:paraId="3BCDD161" w14:textId="6C4CEA1A" w:rsidR="003D52B7" w:rsidRDefault="009A5ACE">
            <w:pPr>
              <w:pStyle w:val="TableParagraph"/>
              <w:spacing w:line="191" w:lineRule="exact"/>
              <w:ind w:left="311"/>
              <w:rPr>
                <w:sz w:val="16"/>
              </w:rPr>
            </w:pPr>
            <w:r w:rsidRPr="009A5ACE">
              <w:rPr>
                <w:sz w:val="16"/>
              </w:rPr>
              <w:t>Chemikalienschutzkleidung</w:t>
            </w:r>
          </w:p>
          <w:p w14:paraId="61E6425D" w14:textId="16A204E4" w:rsidR="003D52B7" w:rsidRDefault="00000000">
            <w:pPr>
              <w:pStyle w:val="TableParagraph"/>
              <w:ind w:left="311" w:right="1695"/>
              <w:jc w:val="both"/>
              <w:rPr>
                <w:sz w:val="16"/>
              </w:rPr>
            </w:pPr>
            <w:r>
              <w:rPr>
                <w:sz w:val="16"/>
              </w:rPr>
              <w:t>«CE»</w:t>
            </w:r>
            <w:r w:rsidR="009A5ACE" w:rsidRPr="009A5ACE">
              <w:rPr>
                <w:sz w:val="16"/>
              </w:rPr>
              <w:t>-Kennzeichnung, Kategorie III. Die Kleidung sollte richtig passen. Das Schutzniveau muss gemäß einem Testparameter namens BT (Durchbruchszeit) festgelegt werden, der angibt, wie lange es dauert, bis die Chemikalie durch das Material dringt</w:t>
            </w:r>
            <w:r>
              <w:rPr>
                <w:sz w:val="16"/>
              </w:rPr>
              <w:t>.</w:t>
            </w:r>
          </w:p>
          <w:p w14:paraId="598CD89A" w14:textId="77777777" w:rsidR="003D52B7" w:rsidRDefault="00000000">
            <w:pPr>
              <w:pStyle w:val="TableParagraph"/>
              <w:spacing w:before="1" w:line="193" w:lineRule="exact"/>
              <w:ind w:left="311"/>
              <w:rPr>
                <w:sz w:val="16"/>
              </w:rPr>
            </w:pPr>
            <w:r>
              <w:rPr>
                <w:sz w:val="16"/>
              </w:rPr>
              <w:t>EN 464,EN 340, EN 943-1, EN 943-2, EN ISO 6529, EN ISO 6530, EN 13034</w:t>
            </w:r>
          </w:p>
          <w:p w14:paraId="0B5E7E97" w14:textId="7C9F2E08" w:rsidR="003D52B7" w:rsidRDefault="009A5ACE">
            <w:pPr>
              <w:pStyle w:val="TableParagraph"/>
              <w:ind w:left="311" w:right="234"/>
              <w:rPr>
                <w:sz w:val="16"/>
              </w:rPr>
            </w:pPr>
            <w:r w:rsidRPr="009A5ACE">
              <w:rPr>
                <w:sz w:val="16"/>
              </w:rPr>
              <w:t>Um einen gleichmäßigen Schutz zu gewährleisten, sollten die Wasch- und Wartungsanweisungen des Herstellers befolgt werden</w:t>
            </w:r>
            <w:r w:rsidR="00000000">
              <w:rPr>
                <w:sz w:val="16"/>
              </w:rPr>
              <w:t>.</w:t>
            </w:r>
          </w:p>
          <w:p w14:paraId="6719C67F" w14:textId="7D243EED" w:rsidR="003D52B7" w:rsidRDefault="009A5ACE">
            <w:pPr>
              <w:pStyle w:val="TableParagraph"/>
              <w:spacing w:before="7" w:line="192" w:lineRule="exact"/>
              <w:ind w:left="311" w:right="237"/>
              <w:rPr>
                <w:sz w:val="16"/>
              </w:rPr>
            </w:pPr>
            <w:r w:rsidRPr="009A5ACE">
              <w:rPr>
                <w:sz w:val="16"/>
              </w:rPr>
              <w:t>Das Design der Schutzkleidung sollte eine korrekte Positionierung ermöglichen und während der erwarteten Nutzungsdauer an Ort und Stelle bleiben, wobei Umweltfaktoren sowie jede Bewegung oder Position, die der Benutzer während der Ausführung der Tätigkeit einnimmt, berücksichtigt werden müssen</w:t>
            </w:r>
            <w:r w:rsidR="00000000">
              <w:rPr>
                <w:sz w:val="16"/>
              </w:rPr>
              <w:t>.</w:t>
            </w:r>
          </w:p>
        </w:tc>
      </w:tr>
      <w:tr w:rsidR="003D52B7" w14:paraId="2BFFBC14" w14:textId="77777777">
        <w:trPr>
          <w:trHeight w:val="376"/>
        </w:trPr>
        <w:tc>
          <w:tcPr>
            <w:tcW w:w="1323" w:type="dxa"/>
            <w:tcBorders>
              <w:top w:val="nil"/>
              <w:bottom w:val="nil"/>
              <w:right w:val="nil"/>
            </w:tcBorders>
          </w:tcPr>
          <w:p w14:paraId="6AEFBDEE" w14:textId="4A90EEC2" w:rsidR="003D52B7" w:rsidRDefault="007C4050">
            <w:pPr>
              <w:pStyle w:val="TableParagraph"/>
              <w:spacing w:before="92"/>
              <w:rPr>
                <w:sz w:val="16"/>
              </w:rPr>
            </w:pPr>
            <w:r w:rsidRPr="007C4050">
              <w:rPr>
                <w:sz w:val="16"/>
              </w:rPr>
              <w:t>Eigenschaften</w:t>
            </w:r>
            <w:r w:rsidR="00000000">
              <w:rPr>
                <w:sz w:val="16"/>
              </w:rPr>
              <w:t>:</w:t>
            </w:r>
          </w:p>
        </w:tc>
        <w:tc>
          <w:tcPr>
            <w:tcW w:w="7876" w:type="dxa"/>
            <w:gridSpan w:val="4"/>
            <w:vMerge/>
            <w:tcBorders>
              <w:top w:val="nil"/>
              <w:left w:val="nil"/>
            </w:tcBorders>
          </w:tcPr>
          <w:p w14:paraId="0A564E1F" w14:textId="77777777" w:rsidR="003D52B7" w:rsidRDefault="003D52B7">
            <w:pPr>
              <w:rPr>
                <w:sz w:val="2"/>
                <w:szCs w:val="2"/>
              </w:rPr>
            </w:pPr>
          </w:p>
        </w:tc>
      </w:tr>
      <w:tr w:rsidR="003D52B7" w14:paraId="1F861163" w14:textId="77777777">
        <w:trPr>
          <w:trHeight w:val="328"/>
        </w:trPr>
        <w:tc>
          <w:tcPr>
            <w:tcW w:w="1323" w:type="dxa"/>
            <w:tcBorders>
              <w:top w:val="nil"/>
              <w:bottom w:val="nil"/>
              <w:right w:val="nil"/>
            </w:tcBorders>
          </w:tcPr>
          <w:p w14:paraId="0CDF0351" w14:textId="4B6588F4" w:rsidR="003D52B7" w:rsidRDefault="007C4050">
            <w:pPr>
              <w:pStyle w:val="TableParagraph"/>
              <w:spacing w:before="92"/>
              <w:rPr>
                <w:sz w:val="16"/>
              </w:rPr>
            </w:pPr>
            <w:r w:rsidRPr="007C4050">
              <w:rPr>
                <w:sz w:val="16"/>
              </w:rPr>
              <w:t>CEN-Normen</w:t>
            </w:r>
            <w:r w:rsidR="00000000">
              <w:rPr>
                <w:sz w:val="16"/>
              </w:rPr>
              <w:t>:</w:t>
            </w:r>
          </w:p>
        </w:tc>
        <w:tc>
          <w:tcPr>
            <w:tcW w:w="7876" w:type="dxa"/>
            <w:gridSpan w:val="4"/>
            <w:vMerge/>
            <w:tcBorders>
              <w:top w:val="nil"/>
              <w:left w:val="nil"/>
            </w:tcBorders>
          </w:tcPr>
          <w:p w14:paraId="628EE8CE" w14:textId="77777777" w:rsidR="003D52B7" w:rsidRDefault="003D52B7">
            <w:pPr>
              <w:rPr>
                <w:sz w:val="2"/>
                <w:szCs w:val="2"/>
              </w:rPr>
            </w:pPr>
          </w:p>
        </w:tc>
      </w:tr>
      <w:tr w:rsidR="003D52B7" w14:paraId="2E634433" w14:textId="77777777">
        <w:trPr>
          <w:trHeight w:val="376"/>
        </w:trPr>
        <w:tc>
          <w:tcPr>
            <w:tcW w:w="1323" w:type="dxa"/>
            <w:tcBorders>
              <w:top w:val="nil"/>
              <w:bottom w:val="nil"/>
              <w:right w:val="nil"/>
            </w:tcBorders>
          </w:tcPr>
          <w:p w14:paraId="7555C1AD" w14:textId="01EB8046" w:rsidR="003D52B7" w:rsidRDefault="007C4050">
            <w:pPr>
              <w:pStyle w:val="TableParagraph"/>
              <w:spacing w:before="44"/>
              <w:rPr>
                <w:sz w:val="16"/>
              </w:rPr>
            </w:pPr>
            <w:r w:rsidRPr="007C4050">
              <w:rPr>
                <w:sz w:val="16"/>
              </w:rPr>
              <w:t>Wartung</w:t>
            </w:r>
            <w:r w:rsidR="00000000">
              <w:rPr>
                <w:sz w:val="16"/>
              </w:rPr>
              <w:t>:</w:t>
            </w:r>
          </w:p>
        </w:tc>
        <w:tc>
          <w:tcPr>
            <w:tcW w:w="7876" w:type="dxa"/>
            <w:gridSpan w:val="4"/>
            <w:vMerge/>
            <w:tcBorders>
              <w:top w:val="nil"/>
              <w:left w:val="nil"/>
            </w:tcBorders>
          </w:tcPr>
          <w:p w14:paraId="75F40B52" w14:textId="77777777" w:rsidR="003D52B7" w:rsidRDefault="003D52B7">
            <w:pPr>
              <w:rPr>
                <w:sz w:val="2"/>
                <w:szCs w:val="2"/>
              </w:rPr>
            </w:pPr>
          </w:p>
        </w:tc>
      </w:tr>
      <w:tr w:rsidR="003D52B7" w14:paraId="7BB07579" w14:textId="77777777">
        <w:trPr>
          <w:trHeight w:val="527"/>
        </w:trPr>
        <w:tc>
          <w:tcPr>
            <w:tcW w:w="1323" w:type="dxa"/>
            <w:tcBorders>
              <w:top w:val="nil"/>
              <w:right w:val="nil"/>
            </w:tcBorders>
          </w:tcPr>
          <w:p w14:paraId="313C124C" w14:textId="631CEF5C" w:rsidR="003D52B7" w:rsidRDefault="00761344">
            <w:pPr>
              <w:pStyle w:val="TableParagraph"/>
              <w:spacing w:before="140"/>
              <w:rPr>
                <w:sz w:val="16"/>
              </w:rPr>
            </w:pPr>
            <w:r w:rsidRPr="00761344">
              <w:rPr>
                <w:sz w:val="16"/>
              </w:rPr>
              <w:t>Anmerkungen</w:t>
            </w:r>
            <w:r w:rsidR="00000000">
              <w:rPr>
                <w:sz w:val="16"/>
              </w:rPr>
              <w:t>:</w:t>
            </w:r>
          </w:p>
        </w:tc>
        <w:tc>
          <w:tcPr>
            <w:tcW w:w="7876" w:type="dxa"/>
            <w:gridSpan w:val="4"/>
            <w:vMerge/>
            <w:tcBorders>
              <w:top w:val="nil"/>
              <w:left w:val="nil"/>
            </w:tcBorders>
          </w:tcPr>
          <w:p w14:paraId="6896C92B" w14:textId="77777777" w:rsidR="003D52B7" w:rsidRDefault="003D52B7">
            <w:pPr>
              <w:rPr>
                <w:sz w:val="2"/>
                <w:szCs w:val="2"/>
              </w:rPr>
            </w:pPr>
          </w:p>
        </w:tc>
      </w:tr>
      <w:tr w:rsidR="003D52B7" w14:paraId="617AE119" w14:textId="77777777">
        <w:trPr>
          <w:trHeight w:val="232"/>
        </w:trPr>
        <w:tc>
          <w:tcPr>
            <w:tcW w:w="1323" w:type="dxa"/>
            <w:tcBorders>
              <w:bottom w:val="nil"/>
              <w:right w:val="nil"/>
            </w:tcBorders>
          </w:tcPr>
          <w:p w14:paraId="3B9790A7" w14:textId="282E40A8" w:rsidR="003D52B7" w:rsidRDefault="009114E8">
            <w:pPr>
              <w:pStyle w:val="TableParagraph"/>
              <w:spacing w:line="189" w:lineRule="exact"/>
              <w:rPr>
                <w:sz w:val="16"/>
              </w:rPr>
            </w:pPr>
            <w:r w:rsidRPr="009114E8">
              <w:rPr>
                <w:sz w:val="16"/>
              </w:rPr>
              <w:t>PSA</w:t>
            </w:r>
            <w:r w:rsidR="00000000">
              <w:rPr>
                <w:sz w:val="16"/>
              </w:rPr>
              <w:t>:</w:t>
            </w:r>
          </w:p>
        </w:tc>
        <w:tc>
          <w:tcPr>
            <w:tcW w:w="7876" w:type="dxa"/>
            <w:gridSpan w:val="4"/>
            <w:vMerge w:val="restart"/>
            <w:tcBorders>
              <w:left w:val="nil"/>
            </w:tcBorders>
          </w:tcPr>
          <w:p w14:paraId="40952D83" w14:textId="44535226" w:rsidR="003D52B7" w:rsidRDefault="009A5ACE">
            <w:pPr>
              <w:pStyle w:val="TableParagraph"/>
              <w:spacing w:line="188" w:lineRule="exact"/>
              <w:ind w:left="311"/>
              <w:rPr>
                <w:sz w:val="16"/>
              </w:rPr>
            </w:pPr>
            <w:r w:rsidRPr="009A5ACE">
              <w:rPr>
                <w:sz w:val="16"/>
              </w:rPr>
              <w:t>Antistatische Sicherheitsschuhe gegen Chemikalien</w:t>
            </w:r>
            <w:r w:rsidR="00000000">
              <w:rPr>
                <w:sz w:val="16"/>
              </w:rPr>
              <w:t>.</w:t>
            </w:r>
          </w:p>
          <w:p w14:paraId="35FFC213" w14:textId="22C37A03" w:rsidR="003D52B7" w:rsidRDefault="00000000">
            <w:pPr>
              <w:pStyle w:val="TableParagraph"/>
              <w:ind w:left="311" w:right="1682"/>
              <w:rPr>
                <w:sz w:val="16"/>
              </w:rPr>
            </w:pPr>
            <w:r>
              <w:rPr>
                <w:sz w:val="16"/>
              </w:rPr>
              <w:t>«CE»</w:t>
            </w:r>
            <w:r w:rsidR="00997B6E" w:rsidRPr="00997B6E">
              <w:rPr>
                <w:sz w:val="16"/>
              </w:rPr>
              <w:t>-Kennzeichnung, Kategorie III. Überprüfen Sie die Liste der Chemikalien, gegen die das Schuhwerk beständig ist</w:t>
            </w:r>
            <w:r>
              <w:rPr>
                <w:sz w:val="16"/>
              </w:rPr>
              <w:t>.</w:t>
            </w:r>
          </w:p>
          <w:p w14:paraId="2FC51152" w14:textId="77777777" w:rsidR="003D52B7" w:rsidRDefault="00000000">
            <w:pPr>
              <w:pStyle w:val="TableParagraph"/>
              <w:spacing w:before="12"/>
              <w:ind w:left="311"/>
              <w:rPr>
                <w:sz w:val="16"/>
              </w:rPr>
            </w:pPr>
            <w:r>
              <w:rPr>
                <w:sz w:val="16"/>
              </w:rPr>
              <w:t>EN ISO 13287, EN 13832-1, EN 13832-2, EN 13832-3, EN ISO 20344, EN ISO 20345</w:t>
            </w:r>
          </w:p>
          <w:p w14:paraId="36363608" w14:textId="0D9AADEC" w:rsidR="003D52B7" w:rsidRDefault="00997B6E">
            <w:pPr>
              <w:pStyle w:val="TableParagraph"/>
              <w:spacing w:before="11"/>
              <w:ind w:left="311" w:right="637"/>
              <w:jc w:val="both"/>
              <w:rPr>
                <w:sz w:val="16"/>
              </w:rPr>
            </w:pPr>
            <w:r w:rsidRPr="00997B6E">
              <w:rPr>
                <w:sz w:val="16"/>
              </w:rPr>
              <w:t>Für die ordnungsgemäße Wartung dieser Art von Sicherheitsschuhen müssen die vom Hersteller angegebenen Anweisungen beachtet werden. Das Schuhwerk sollte ersetzt werden, sobald Anzeichen von Beschädigungen festgestellt werden</w:t>
            </w:r>
            <w:r w:rsidR="00000000">
              <w:rPr>
                <w:sz w:val="16"/>
              </w:rPr>
              <w:t>.</w:t>
            </w:r>
          </w:p>
          <w:p w14:paraId="58C39012" w14:textId="484BB129" w:rsidR="003D52B7" w:rsidRDefault="00997B6E">
            <w:pPr>
              <w:pStyle w:val="TableParagraph"/>
              <w:spacing w:before="3" w:line="194" w:lineRule="exact"/>
              <w:ind w:left="311" w:right="93"/>
              <w:rPr>
                <w:sz w:val="16"/>
              </w:rPr>
            </w:pPr>
            <w:r w:rsidRPr="00997B6E">
              <w:rPr>
                <w:sz w:val="16"/>
              </w:rPr>
              <w:t>Das Schuhwerk sollte regelmäßig gereinigt und bei Feuchtigkeit getrocknet werden, wobei es nicht zu nahe an einer Wärmequelle aufgestellt werden sollte, um plötzliche Temperaturänderungen zu vermeiden</w:t>
            </w:r>
            <w:r w:rsidR="00000000">
              <w:rPr>
                <w:sz w:val="16"/>
              </w:rPr>
              <w:t>.</w:t>
            </w:r>
          </w:p>
        </w:tc>
      </w:tr>
      <w:tr w:rsidR="003D52B7" w14:paraId="397A0E45" w14:textId="77777777">
        <w:trPr>
          <w:trHeight w:val="285"/>
        </w:trPr>
        <w:tc>
          <w:tcPr>
            <w:tcW w:w="1323" w:type="dxa"/>
            <w:tcBorders>
              <w:top w:val="nil"/>
              <w:bottom w:val="nil"/>
              <w:right w:val="nil"/>
            </w:tcBorders>
          </w:tcPr>
          <w:p w14:paraId="421A5EC3" w14:textId="091ECDF3" w:rsidR="003D52B7" w:rsidRDefault="007C4050">
            <w:pPr>
              <w:pStyle w:val="TableParagraph"/>
              <w:spacing w:before="44"/>
              <w:rPr>
                <w:sz w:val="16"/>
              </w:rPr>
            </w:pPr>
            <w:r w:rsidRPr="007C4050">
              <w:rPr>
                <w:sz w:val="16"/>
              </w:rPr>
              <w:t>Eigenschaften</w:t>
            </w:r>
            <w:r w:rsidR="00000000">
              <w:rPr>
                <w:sz w:val="16"/>
              </w:rPr>
              <w:t>:</w:t>
            </w:r>
          </w:p>
        </w:tc>
        <w:tc>
          <w:tcPr>
            <w:tcW w:w="7876" w:type="dxa"/>
            <w:gridSpan w:val="4"/>
            <w:vMerge/>
            <w:tcBorders>
              <w:top w:val="nil"/>
              <w:left w:val="nil"/>
            </w:tcBorders>
          </w:tcPr>
          <w:p w14:paraId="08B24126" w14:textId="77777777" w:rsidR="003D52B7" w:rsidRDefault="003D52B7">
            <w:pPr>
              <w:rPr>
                <w:sz w:val="2"/>
                <w:szCs w:val="2"/>
              </w:rPr>
            </w:pPr>
          </w:p>
        </w:tc>
      </w:tr>
      <w:tr w:rsidR="003D52B7" w14:paraId="1861A774" w14:textId="77777777">
        <w:trPr>
          <w:trHeight w:val="339"/>
        </w:trPr>
        <w:tc>
          <w:tcPr>
            <w:tcW w:w="1323" w:type="dxa"/>
            <w:tcBorders>
              <w:top w:val="nil"/>
              <w:bottom w:val="nil"/>
              <w:right w:val="nil"/>
            </w:tcBorders>
          </w:tcPr>
          <w:p w14:paraId="1A824123" w14:textId="1929EB37" w:rsidR="003D52B7" w:rsidRDefault="007C4050">
            <w:pPr>
              <w:pStyle w:val="TableParagraph"/>
              <w:spacing w:before="49"/>
              <w:rPr>
                <w:sz w:val="16"/>
              </w:rPr>
            </w:pPr>
            <w:r w:rsidRPr="007C4050">
              <w:rPr>
                <w:sz w:val="16"/>
              </w:rPr>
              <w:t>CEN-Normen</w:t>
            </w:r>
            <w:r w:rsidR="00000000">
              <w:rPr>
                <w:sz w:val="16"/>
              </w:rPr>
              <w:t>:</w:t>
            </w:r>
          </w:p>
        </w:tc>
        <w:tc>
          <w:tcPr>
            <w:tcW w:w="7876" w:type="dxa"/>
            <w:gridSpan w:val="4"/>
            <w:vMerge/>
            <w:tcBorders>
              <w:top w:val="nil"/>
              <w:left w:val="nil"/>
            </w:tcBorders>
          </w:tcPr>
          <w:p w14:paraId="1209ADEA" w14:textId="77777777" w:rsidR="003D52B7" w:rsidRDefault="003D52B7">
            <w:pPr>
              <w:rPr>
                <w:sz w:val="2"/>
                <w:szCs w:val="2"/>
              </w:rPr>
            </w:pPr>
          </w:p>
        </w:tc>
      </w:tr>
      <w:tr w:rsidR="003D52B7" w14:paraId="66F7DA23" w14:textId="77777777">
        <w:trPr>
          <w:trHeight w:val="430"/>
        </w:trPr>
        <w:tc>
          <w:tcPr>
            <w:tcW w:w="1323" w:type="dxa"/>
            <w:tcBorders>
              <w:top w:val="nil"/>
              <w:bottom w:val="nil"/>
              <w:right w:val="nil"/>
            </w:tcBorders>
          </w:tcPr>
          <w:p w14:paraId="7561BE84" w14:textId="43061D0E" w:rsidR="003D52B7" w:rsidRDefault="007C4050">
            <w:pPr>
              <w:pStyle w:val="TableParagraph"/>
              <w:spacing w:before="98"/>
              <w:rPr>
                <w:sz w:val="16"/>
              </w:rPr>
            </w:pPr>
            <w:r w:rsidRPr="007C4050">
              <w:rPr>
                <w:sz w:val="16"/>
              </w:rPr>
              <w:t>Wartung</w:t>
            </w:r>
            <w:r w:rsidR="00000000">
              <w:rPr>
                <w:sz w:val="16"/>
              </w:rPr>
              <w:t>:</w:t>
            </w:r>
          </w:p>
        </w:tc>
        <w:tc>
          <w:tcPr>
            <w:tcW w:w="7876" w:type="dxa"/>
            <w:gridSpan w:val="4"/>
            <w:vMerge/>
            <w:tcBorders>
              <w:top w:val="nil"/>
              <w:left w:val="nil"/>
            </w:tcBorders>
          </w:tcPr>
          <w:p w14:paraId="41D6C2B1" w14:textId="77777777" w:rsidR="003D52B7" w:rsidRDefault="003D52B7">
            <w:pPr>
              <w:rPr>
                <w:sz w:val="2"/>
                <w:szCs w:val="2"/>
              </w:rPr>
            </w:pPr>
          </w:p>
        </w:tc>
      </w:tr>
      <w:tr w:rsidR="003D52B7" w14:paraId="771C9E4D" w14:textId="77777777">
        <w:trPr>
          <w:trHeight w:val="429"/>
        </w:trPr>
        <w:tc>
          <w:tcPr>
            <w:tcW w:w="1323" w:type="dxa"/>
            <w:tcBorders>
              <w:top w:val="nil"/>
              <w:right w:val="nil"/>
            </w:tcBorders>
          </w:tcPr>
          <w:p w14:paraId="4D7868C0" w14:textId="211CD6D6" w:rsidR="003D52B7" w:rsidRDefault="00761344">
            <w:pPr>
              <w:pStyle w:val="TableParagraph"/>
              <w:spacing w:before="140"/>
              <w:rPr>
                <w:sz w:val="16"/>
              </w:rPr>
            </w:pPr>
            <w:r w:rsidRPr="00761344">
              <w:rPr>
                <w:sz w:val="16"/>
              </w:rPr>
              <w:t>Anmerkungen</w:t>
            </w:r>
            <w:r w:rsidR="00000000">
              <w:rPr>
                <w:sz w:val="16"/>
              </w:rPr>
              <w:t>:</w:t>
            </w:r>
          </w:p>
        </w:tc>
        <w:tc>
          <w:tcPr>
            <w:tcW w:w="7876" w:type="dxa"/>
            <w:gridSpan w:val="4"/>
            <w:vMerge/>
            <w:tcBorders>
              <w:top w:val="nil"/>
              <w:left w:val="nil"/>
            </w:tcBorders>
          </w:tcPr>
          <w:p w14:paraId="1F576724" w14:textId="77777777" w:rsidR="003D52B7" w:rsidRDefault="003D52B7">
            <w:pPr>
              <w:rPr>
                <w:sz w:val="2"/>
                <w:szCs w:val="2"/>
              </w:rPr>
            </w:pPr>
          </w:p>
        </w:tc>
      </w:tr>
    </w:tbl>
    <w:p w14:paraId="1FF1E217" w14:textId="77777777" w:rsidR="003D52B7" w:rsidRDefault="00000000">
      <w:pPr>
        <w:pStyle w:val="BodyText"/>
        <w:spacing w:before="11"/>
        <w:ind w:left="0"/>
        <w:rPr>
          <w:sz w:val="28"/>
        </w:rPr>
      </w:pPr>
      <w:r>
        <w:pict w14:anchorId="1A9F5561">
          <v:shape id="_x0000_s2060" type="#_x0000_t202" style="position:absolute;margin-left:89.05pt;margin-top:19.9pt;width:460.9pt;height:20.05pt;z-index:-251656192;mso-wrap-distance-left:0;mso-wrap-distance-right:0;mso-position-horizontal-relative:page;mso-position-vertical-relative:text" filled="f" strokecolor="gray" strokeweight=".96pt">
            <v:textbox style="mso-next-textbox:#_x0000_s2060" inset="0,0,0,0">
              <w:txbxContent>
                <w:p w14:paraId="6F08E606" w14:textId="7720490D" w:rsidR="003D52B7" w:rsidRDefault="00997B6E">
                  <w:pPr>
                    <w:spacing w:before="71"/>
                    <w:ind w:left="59"/>
                    <w:rPr>
                      <w:b/>
                      <w:sz w:val="20"/>
                    </w:rPr>
                  </w:pPr>
                  <w:r w:rsidRPr="00997B6E">
                    <w:rPr>
                      <w:b/>
                      <w:sz w:val="20"/>
                    </w:rPr>
                    <w:t>ABSCHNITT 9: PHYSIKALISCHE UND CHEMISCHE EIGENSCHAFTEN</w:t>
                  </w:r>
                  <w:r>
                    <w:rPr>
                      <w:b/>
                      <w:sz w:val="20"/>
                    </w:rPr>
                    <w:t>.</w:t>
                  </w:r>
                </w:p>
              </w:txbxContent>
            </v:textbox>
            <w10:wrap type="topAndBottom" anchorx="page"/>
          </v:shape>
        </w:pict>
      </w:r>
    </w:p>
    <w:p w14:paraId="1D7B5869" w14:textId="77777777" w:rsidR="003D52B7" w:rsidRDefault="003D52B7">
      <w:pPr>
        <w:pStyle w:val="BodyText"/>
        <w:spacing w:before="6"/>
        <w:ind w:left="0"/>
        <w:rPr>
          <w:sz w:val="13"/>
        </w:rPr>
      </w:pPr>
    </w:p>
    <w:p w14:paraId="1FFB75A2" w14:textId="65DF802F" w:rsidR="003D52B7" w:rsidRDefault="00000000">
      <w:pPr>
        <w:pStyle w:val="Heading3"/>
        <w:numPr>
          <w:ilvl w:val="1"/>
          <w:numId w:val="13"/>
        </w:numPr>
        <w:tabs>
          <w:tab w:val="left" w:pos="405"/>
        </w:tabs>
        <w:spacing w:line="193" w:lineRule="exact"/>
        <w:ind w:hanging="302"/>
      </w:pPr>
      <w:r>
        <w:rPr>
          <w:noProof/>
        </w:rPr>
        <w:drawing>
          <wp:anchor distT="0" distB="0" distL="0" distR="0" simplePos="0" relativeHeight="251652096" behindDoc="1" locked="0" layoutInCell="1" allowOverlap="1" wp14:anchorId="6D9B2847" wp14:editId="746514EA">
            <wp:simplePos x="0" y="0"/>
            <wp:positionH relativeFrom="page">
              <wp:posOffset>6196076</wp:posOffset>
            </wp:positionH>
            <wp:positionV relativeFrom="paragraph">
              <wp:posOffset>-1760043</wp:posOffset>
            </wp:positionV>
            <wp:extent cx="505460" cy="50520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505460" cy="505205"/>
                    </a:xfrm>
                    <a:prstGeom prst="rect">
                      <a:avLst/>
                    </a:prstGeom>
                  </pic:spPr>
                </pic:pic>
              </a:graphicData>
            </a:graphic>
          </wp:anchor>
        </w:drawing>
      </w:r>
      <w:r w:rsidR="00997B6E" w:rsidRPr="00997B6E">
        <w:t xml:space="preserve"> </w:t>
      </w:r>
      <w:r w:rsidR="00997B6E" w:rsidRPr="00997B6E">
        <w:rPr>
          <w:noProof/>
        </w:rPr>
        <w:t>Informationen zu den grundlegenden physikalischen und chemischen Eigenschaften</w:t>
      </w:r>
      <w:r>
        <w:t>.</w:t>
      </w:r>
    </w:p>
    <w:p w14:paraId="4195D5B8" w14:textId="77777777" w:rsidR="00AF548F" w:rsidRDefault="00AF548F" w:rsidP="00AF548F">
      <w:pPr>
        <w:pStyle w:val="BodyText"/>
        <w:spacing w:before="101"/>
        <w:ind w:right="2554"/>
      </w:pPr>
      <w:r>
        <w:t xml:space="preserve">Physikalischer Zustand: Flüssig  </w:t>
      </w:r>
    </w:p>
    <w:p w14:paraId="2C34C811" w14:textId="77777777" w:rsidR="00AF548F" w:rsidRDefault="00AF548F" w:rsidP="00AF548F">
      <w:pPr>
        <w:pStyle w:val="BodyText"/>
        <w:spacing w:before="101"/>
        <w:ind w:right="2554"/>
      </w:pPr>
      <w:r>
        <w:t xml:space="preserve">Farbe: Grün  </w:t>
      </w:r>
    </w:p>
    <w:p w14:paraId="7FEBEDF1" w14:textId="77777777" w:rsidR="00AF548F" w:rsidRDefault="00AF548F" w:rsidP="00AF548F">
      <w:pPr>
        <w:pStyle w:val="BodyText"/>
        <w:spacing w:before="101"/>
        <w:ind w:right="2554"/>
      </w:pPr>
      <w:r>
        <w:t xml:space="preserve">Geruch: Nicht zutreffend/Nicht verfügbar aufgrund der Beschaffenheit/Eigenschaften des Produkts  </w:t>
      </w:r>
    </w:p>
    <w:p w14:paraId="1914387B" w14:textId="77777777" w:rsidR="00AF548F" w:rsidRDefault="00AF548F" w:rsidP="00AF548F">
      <w:pPr>
        <w:pStyle w:val="BodyText"/>
        <w:spacing w:before="101"/>
        <w:ind w:right="2554"/>
      </w:pPr>
      <w:r>
        <w:t xml:space="preserve">Geruchsschwelle: Nicht zutreffend/Nicht verfügbar aufgrund der Beschaffenheit/Eigenschaften des Produkts  </w:t>
      </w:r>
    </w:p>
    <w:p w14:paraId="37C778F6" w14:textId="77777777" w:rsidR="00AF548F" w:rsidRDefault="00AF548F" w:rsidP="00AF548F">
      <w:pPr>
        <w:pStyle w:val="BodyText"/>
        <w:spacing w:before="101"/>
        <w:ind w:right="2554"/>
      </w:pPr>
      <w:r>
        <w:t xml:space="preserve">Schmelzpunkt: Nicht zutreffend/Nicht verfügbar aufgrund der Beschaffenheit/Eigenschaften des Produkts  </w:t>
      </w:r>
    </w:p>
    <w:p w14:paraId="7A784AA2" w14:textId="77777777" w:rsidR="00AF548F" w:rsidRDefault="00AF548F" w:rsidP="00AF548F">
      <w:pPr>
        <w:pStyle w:val="BodyText"/>
        <w:spacing w:before="101"/>
        <w:ind w:right="2554"/>
      </w:pPr>
      <w:r>
        <w:t xml:space="preserve">Gefrierpunkt: Nicht zutreffend/Nicht verfügbar aufgrund der Beschaffenheit/Eigenschaften des Produkts  </w:t>
      </w:r>
    </w:p>
    <w:p w14:paraId="73D41DD0" w14:textId="77777777" w:rsidR="00AF548F" w:rsidRDefault="00AF548F" w:rsidP="00AF548F">
      <w:pPr>
        <w:pStyle w:val="BodyText"/>
        <w:spacing w:before="101"/>
        <w:ind w:right="2554"/>
      </w:pPr>
      <w:r>
        <w:t xml:space="preserve">Siedepunkt oder Anfangssiedepunkt und Siedebereich: Nicht zutreffend/Nicht verfügbar aufgrund der Beschaffenheit/Eigenschaften des Produkts  </w:t>
      </w:r>
    </w:p>
    <w:p w14:paraId="2B88A33C" w14:textId="77777777" w:rsidR="00AF548F" w:rsidRDefault="00AF548F" w:rsidP="00AF548F">
      <w:pPr>
        <w:pStyle w:val="BodyText"/>
        <w:spacing w:before="101"/>
        <w:ind w:right="2554"/>
      </w:pPr>
      <w:r>
        <w:t xml:space="preserve">Entzündbarkeit: Nicht zutreffend/Nicht verfügbar aufgrund der Beschaffenheit/Eigenschaften des Produkts  </w:t>
      </w:r>
    </w:p>
    <w:p w14:paraId="33EAF337" w14:textId="77777777" w:rsidR="00AF548F" w:rsidRDefault="00AF548F" w:rsidP="00AF548F">
      <w:pPr>
        <w:pStyle w:val="BodyText"/>
        <w:spacing w:before="101"/>
        <w:ind w:right="2554"/>
      </w:pPr>
      <w:r>
        <w:lastRenderedPageBreak/>
        <w:t xml:space="preserve">Untere Explosionsgrenze: Nicht zutreffend/Nicht verfügbar aufgrund der Beschaffenheit/Eigenschaften des Produkts  </w:t>
      </w:r>
    </w:p>
    <w:p w14:paraId="57814438" w14:textId="77777777" w:rsidR="00AF548F" w:rsidRDefault="00AF548F" w:rsidP="00AF548F">
      <w:pPr>
        <w:pStyle w:val="BodyText"/>
        <w:spacing w:before="101"/>
        <w:ind w:right="2554"/>
      </w:pPr>
      <w:r>
        <w:t xml:space="preserve">Obere Explosionsgrenze: Nicht zutreffend/Nicht verfügbar aufgrund der Beschaffenheit/Eigenschaften des Produkts  </w:t>
      </w:r>
    </w:p>
    <w:p w14:paraId="1522FDE0" w14:textId="77777777" w:rsidR="00AF548F" w:rsidRDefault="00AF548F" w:rsidP="00AF548F">
      <w:pPr>
        <w:pStyle w:val="BodyText"/>
        <w:spacing w:before="101"/>
        <w:ind w:right="2554"/>
      </w:pPr>
      <w:r>
        <w:t xml:space="preserve">Flammpunkt: &gt; 60 ºC  </w:t>
      </w:r>
    </w:p>
    <w:p w14:paraId="7A723291" w14:textId="77777777" w:rsidR="00AF548F" w:rsidRDefault="00AF548F" w:rsidP="00AF548F">
      <w:pPr>
        <w:pStyle w:val="BodyText"/>
        <w:spacing w:before="101"/>
        <w:ind w:right="2554"/>
      </w:pPr>
      <w:r>
        <w:t xml:space="preserve">Selbstentzündungstemperatur: Nicht zutreffend/Nicht verfügbar aufgrund der Beschaffenheit/Eigenschaften des Produkts  </w:t>
      </w:r>
    </w:p>
    <w:p w14:paraId="0A0AEDB9" w14:textId="77777777" w:rsidR="00AF548F" w:rsidRDefault="00AF548F" w:rsidP="00AF548F">
      <w:pPr>
        <w:pStyle w:val="BodyText"/>
        <w:spacing w:before="101"/>
        <w:ind w:right="2554"/>
      </w:pPr>
      <w:r>
        <w:t xml:space="preserve">Zersetzungstemperatur: Nicht zutreffend/Nicht verfügbar aufgrund der Beschaffenheit/Eigenschaften des Produkts  </w:t>
      </w:r>
    </w:p>
    <w:p w14:paraId="604E8E39" w14:textId="77777777" w:rsidR="00AF548F" w:rsidRDefault="00AF548F" w:rsidP="00AF548F">
      <w:pPr>
        <w:pStyle w:val="BodyText"/>
        <w:spacing w:before="101"/>
        <w:ind w:right="2554"/>
      </w:pPr>
      <w:r>
        <w:t xml:space="preserve">pH-Wert: 12 - 13 (1%)  </w:t>
      </w:r>
    </w:p>
    <w:p w14:paraId="40B30D81" w14:textId="77777777" w:rsidR="00AF548F" w:rsidRDefault="00AF548F" w:rsidP="00AF548F">
      <w:pPr>
        <w:pStyle w:val="BodyText"/>
        <w:spacing w:before="101"/>
        <w:ind w:right="2554"/>
      </w:pPr>
      <w:r>
        <w:t xml:space="preserve">Kinematische Viskosität: Nicht zutreffend/Nicht verfügbar aufgrund der Beschaffenheit/Eigenschaften des Produkts  </w:t>
      </w:r>
    </w:p>
    <w:p w14:paraId="3019DDD0" w14:textId="77777777" w:rsidR="00AF548F" w:rsidRDefault="00AF548F" w:rsidP="00AF548F">
      <w:pPr>
        <w:pStyle w:val="BodyText"/>
        <w:spacing w:before="101"/>
        <w:ind w:right="2554"/>
      </w:pPr>
      <w:r>
        <w:t xml:space="preserve">Löslichkeit: Nicht zutreffend/Nicht verfügbar aufgrund der Beschaffenheit/Eigenschaften des Produkts  </w:t>
      </w:r>
    </w:p>
    <w:p w14:paraId="6B5F4722" w14:textId="77777777" w:rsidR="00AF548F" w:rsidRDefault="00AF548F" w:rsidP="00AF548F">
      <w:pPr>
        <w:pStyle w:val="BodyText"/>
        <w:spacing w:before="101"/>
        <w:ind w:right="2554"/>
      </w:pPr>
      <w:r>
        <w:t xml:space="preserve">Hydrosolubilität: Nicht zutreffend/Nicht verfügbar aufgrund der Beschaffenheit/Eigenschaften des Produkts  </w:t>
      </w:r>
    </w:p>
    <w:p w14:paraId="4138C3A2" w14:textId="77777777" w:rsidR="00AF548F" w:rsidRDefault="00AF548F" w:rsidP="00AF548F">
      <w:pPr>
        <w:pStyle w:val="BodyText"/>
        <w:spacing w:before="101"/>
        <w:ind w:right="2554"/>
      </w:pPr>
      <w:r>
        <w:t xml:space="preserve">Liposolubilität: Nicht zutreffend/Nicht verfügbar aufgrund der Beschaffenheit/Eigenschaften des Produkts  </w:t>
      </w:r>
    </w:p>
    <w:p w14:paraId="39B6076D" w14:textId="77777777" w:rsidR="00AF548F" w:rsidRDefault="00AF548F" w:rsidP="00AF548F">
      <w:pPr>
        <w:pStyle w:val="BodyText"/>
        <w:spacing w:before="101"/>
        <w:ind w:right="2554"/>
      </w:pPr>
      <w:r>
        <w:t xml:space="preserve">Verteilungskoeffizient n-Octanol/Wasser (log-Wert): Nicht zutreffend/Nicht verfügbar aufgrund der Beschaffenheit/Eigenschaften des Produkts  </w:t>
      </w:r>
    </w:p>
    <w:p w14:paraId="1747B7D1" w14:textId="77777777" w:rsidR="00AF548F" w:rsidRDefault="00AF548F" w:rsidP="00AF548F">
      <w:pPr>
        <w:pStyle w:val="BodyText"/>
        <w:spacing w:before="101"/>
        <w:ind w:right="2554"/>
      </w:pPr>
      <w:r>
        <w:t xml:space="preserve">Dampfdruck: Nicht zutreffend/Nicht verfügbar aufgrund der Beschaffenheit/Eigenschaften des Produkts  </w:t>
      </w:r>
    </w:p>
    <w:p w14:paraId="356390E3" w14:textId="77777777" w:rsidR="00AF548F" w:rsidRDefault="00AF548F" w:rsidP="00AF548F">
      <w:pPr>
        <w:pStyle w:val="BodyText"/>
        <w:spacing w:before="101"/>
        <w:ind w:right="2554"/>
      </w:pPr>
      <w:r>
        <w:t xml:space="preserve">Absolute Dichte: Nicht zutreffend/Nicht verfügbar aufgrund der Beschaffenheit/Eigenschaften des Produkts  </w:t>
      </w:r>
    </w:p>
    <w:p w14:paraId="47BA24A3" w14:textId="77777777" w:rsidR="00AF548F" w:rsidRDefault="00AF548F" w:rsidP="00AF548F">
      <w:pPr>
        <w:pStyle w:val="BodyText"/>
        <w:spacing w:before="101"/>
        <w:ind w:right="2554"/>
      </w:pPr>
      <w:r>
        <w:t xml:space="preserve">Relative Dichte: Nicht zutreffend/Nicht verfügbar aufgrund der Beschaffenheit/Eigenschaften des Produkts  </w:t>
      </w:r>
    </w:p>
    <w:p w14:paraId="4B1C68B1" w14:textId="77777777" w:rsidR="00AF548F" w:rsidRDefault="00AF548F" w:rsidP="00AF548F">
      <w:pPr>
        <w:pStyle w:val="BodyText"/>
        <w:spacing w:before="101"/>
        <w:ind w:right="2554"/>
      </w:pPr>
      <w:r>
        <w:t xml:space="preserve">Relative Dampfdichte: Nicht zutreffend/Nicht verfügbar aufgrund der Beschaffenheit/Eigenschaften des Produkts  </w:t>
      </w:r>
    </w:p>
    <w:p w14:paraId="6CA8BECF" w14:textId="23B219F1" w:rsidR="003D52B7" w:rsidRDefault="00AF548F" w:rsidP="00AF548F">
      <w:pPr>
        <w:pStyle w:val="BodyText"/>
        <w:spacing w:before="101"/>
        <w:ind w:right="2554"/>
      </w:pPr>
      <w:r>
        <w:t>Partikeleigenschaften: Nicht zutreffend/Nicht verfügbar aufgrund der</w:t>
      </w:r>
      <w:r>
        <w:t xml:space="preserve"> </w:t>
      </w:r>
      <w:r>
        <w:t>Beschaffenheit/Eigenschaften des Produkts</w:t>
      </w:r>
    </w:p>
    <w:p w14:paraId="20AD0B1B" w14:textId="77777777" w:rsidR="003D52B7" w:rsidRDefault="003D52B7">
      <w:pPr>
        <w:pStyle w:val="BodyText"/>
        <w:spacing w:before="10"/>
        <w:ind w:left="0"/>
        <w:rPr>
          <w:sz w:val="15"/>
        </w:rPr>
      </w:pPr>
    </w:p>
    <w:p w14:paraId="298FC0AF" w14:textId="4BA4E0C6" w:rsidR="003D52B7" w:rsidRDefault="00AF548F">
      <w:pPr>
        <w:pStyle w:val="Heading3"/>
        <w:numPr>
          <w:ilvl w:val="1"/>
          <w:numId w:val="13"/>
        </w:numPr>
        <w:tabs>
          <w:tab w:val="left" w:pos="405"/>
        </w:tabs>
        <w:ind w:hanging="302"/>
      </w:pPr>
      <w:r w:rsidRPr="00AF548F">
        <w:t>Weitere Informationen</w:t>
      </w:r>
    </w:p>
    <w:p w14:paraId="0ADFC40E" w14:textId="072F5E51" w:rsidR="003D52B7" w:rsidRDefault="00AF548F">
      <w:pPr>
        <w:pStyle w:val="BodyText"/>
        <w:spacing w:before="1"/>
      </w:pPr>
      <w:r w:rsidRPr="00AF548F">
        <w:t>Nicht zutreffend/Nicht verfügbar aufgrund der Beschaffenheit/Eigenschaften des Produkts</w:t>
      </w:r>
    </w:p>
    <w:p w14:paraId="457115B1" w14:textId="77777777" w:rsidR="003D52B7" w:rsidRDefault="00000000">
      <w:pPr>
        <w:pStyle w:val="BodyText"/>
        <w:spacing w:before="11"/>
        <w:ind w:left="0"/>
        <w:rPr>
          <w:sz w:val="12"/>
        </w:rPr>
      </w:pPr>
      <w:r>
        <w:pict w14:anchorId="64E04F37">
          <v:shape id="_x0000_s2059" type="#_x0000_t202" style="position:absolute;margin-left:89.05pt;margin-top:10.25pt;width:460.9pt;height:20.2pt;z-index:-251655168;mso-wrap-distance-left:0;mso-wrap-distance-right:0;mso-position-horizontal-relative:page" filled="f" strokecolor="gray" strokeweight=".96pt">
            <v:textbox style="mso-next-textbox:#_x0000_s2059" inset="0,0,0,0">
              <w:txbxContent>
                <w:p w14:paraId="599ADF66" w14:textId="4D0DED61" w:rsidR="003D52B7" w:rsidRDefault="00AF548F">
                  <w:pPr>
                    <w:spacing w:before="71"/>
                    <w:ind w:left="59"/>
                    <w:rPr>
                      <w:b/>
                      <w:sz w:val="20"/>
                    </w:rPr>
                  </w:pPr>
                  <w:r w:rsidRPr="00AF548F">
                    <w:rPr>
                      <w:b/>
                      <w:sz w:val="20"/>
                    </w:rPr>
                    <w:t>ABSCHNITT 10: STABILITÄT UND REAKTIVITÄT</w:t>
                  </w:r>
                  <w:r>
                    <w:rPr>
                      <w:b/>
                      <w:sz w:val="20"/>
                    </w:rPr>
                    <w:t>.</w:t>
                  </w:r>
                </w:p>
              </w:txbxContent>
            </v:textbox>
            <w10:wrap type="topAndBottom" anchorx="page"/>
          </v:shape>
        </w:pict>
      </w:r>
    </w:p>
    <w:p w14:paraId="1E5A0184" w14:textId="41E9C3F4" w:rsidR="003D52B7" w:rsidRDefault="00AF548F">
      <w:pPr>
        <w:pStyle w:val="Heading3"/>
        <w:numPr>
          <w:ilvl w:val="1"/>
          <w:numId w:val="12"/>
        </w:numPr>
        <w:tabs>
          <w:tab w:val="left" w:pos="506"/>
        </w:tabs>
        <w:spacing w:before="161"/>
      </w:pPr>
      <w:r w:rsidRPr="00AF548F">
        <w:t>Reaktivität</w:t>
      </w:r>
      <w:r w:rsidR="00000000">
        <w:t>.</w:t>
      </w:r>
    </w:p>
    <w:p w14:paraId="7DF8F31A" w14:textId="3D18AC46" w:rsidR="003D52B7" w:rsidRDefault="0081242B">
      <w:pPr>
        <w:pStyle w:val="BodyText"/>
        <w:spacing w:before="1"/>
      </w:pPr>
      <w:r w:rsidRPr="0081242B">
        <w:t>Das Produkt zeigt keine Gefahren durch seine Reaktivität</w:t>
      </w:r>
      <w:r w:rsidR="00000000">
        <w:t>.</w:t>
      </w:r>
    </w:p>
    <w:p w14:paraId="52931798" w14:textId="77777777" w:rsidR="003D52B7" w:rsidRDefault="003D52B7">
      <w:pPr>
        <w:pStyle w:val="BodyText"/>
        <w:spacing w:before="10"/>
        <w:ind w:left="0"/>
        <w:rPr>
          <w:sz w:val="15"/>
        </w:rPr>
      </w:pPr>
    </w:p>
    <w:p w14:paraId="6FFCF277" w14:textId="10297C2C" w:rsidR="003D52B7" w:rsidRDefault="0081242B">
      <w:pPr>
        <w:pStyle w:val="Heading3"/>
        <w:numPr>
          <w:ilvl w:val="1"/>
          <w:numId w:val="12"/>
        </w:numPr>
        <w:tabs>
          <w:tab w:val="left" w:pos="506"/>
        </w:tabs>
      </w:pPr>
      <w:r w:rsidRPr="0081242B">
        <w:t>Chemische Stabilität</w:t>
      </w:r>
      <w:r w:rsidR="00000000">
        <w:t>.</w:t>
      </w:r>
    </w:p>
    <w:p w14:paraId="55EEADAC" w14:textId="00C9DF58" w:rsidR="003D52B7" w:rsidRDefault="0081242B">
      <w:pPr>
        <w:pStyle w:val="BodyText"/>
        <w:spacing w:before="2"/>
      </w:pPr>
      <w:r w:rsidRPr="0081242B">
        <w:t>Stabil unter den empfohlenen Handhabungs- und Lagerungsbedingungen (siehe Abschnitt 7</w:t>
      </w:r>
      <w:r w:rsidR="00000000">
        <w:t>).</w:t>
      </w:r>
    </w:p>
    <w:p w14:paraId="408995CC" w14:textId="77777777" w:rsidR="003D52B7" w:rsidRDefault="003D52B7">
      <w:pPr>
        <w:pStyle w:val="BodyText"/>
        <w:ind w:left="0"/>
      </w:pPr>
    </w:p>
    <w:p w14:paraId="794485AD" w14:textId="15433FB1" w:rsidR="003D52B7" w:rsidRDefault="0081242B">
      <w:pPr>
        <w:pStyle w:val="Heading3"/>
        <w:numPr>
          <w:ilvl w:val="1"/>
          <w:numId w:val="12"/>
        </w:numPr>
        <w:tabs>
          <w:tab w:val="left" w:pos="508"/>
        </w:tabs>
        <w:spacing w:line="193" w:lineRule="exact"/>
        <w:ind w:left="507" w:hanging="405"/>
      </w:pPr>
      <w:r w:rsidRPr="0081242B">
        <w:t>Möglichkeit gefährlicher Reaktionen</w:t>
      </w:r>
      <w:r w:rsidR="00000000">
        <w:t>.</w:t>
      </w:r>
    </w:p>
    <w:p w14:paraId="54C9447E" w14:textId="7248C6B8" w:rsidR="003D52B7" w:rsidRDefault="0081242B">
      <w:pPr>
        <w:pStyle w:val="BodyText"/>
        <w:spacing w:line="193" w:lineRule="exact"/>
      </w:pPr>
      <w:r w:rsidRPr="0081242B">
        <w:t>Das Produkt zeigt keine Möglichkeit gefährlicher Reaktionen.</w:t>
      </w:r>
    </w:p>
    <w:p w14:paraId="48557F59" w14:textId="77777777" w:rsidR="003D52B7" w:rsidRDefault="003D52B7">
      <w:pPr>
        <w:pStyle w:val="BodyText"/>
        <w:ind w:left="0"/>
      </w:pPr>
    </w:p>
    <w:p w14:paraId="1303508D" w14:textId="4189E8B5" w:rsidR="003D52B7" w:rsidRDefault="0081242B">
      <w:pPr>
        <w:pStyle w:val="Heading3"/>
        <w:numPr>
          <w:ilvl w:val="1"/>
          <w:numId w:val="12"/>
        </w:numPr>
        <w:tabs>
          <w:tab w:val="left" w:pos="506"/>
        </w:tabs>
      </w:pPr>
      <w:r w:rsidRPr="0081242B">
        <w:t>Zu vermeidende Bedingungen</w:t>
      </w:r>
      <w:r w:rsidR="00000000">
        <w:t>.</w:t>
      </w:r>
    </w:p>
    <w:p w14:paraId="0135F530" w14:textId="3BA5B024" w:rsidR="003D52B7" w:rsidRDefault="0081242B">
      <w:pPr>
        <w:pStyle w:val="BodyText"/>
        <w:spacing w:before="1"/>
      </w:pPr>
      <w:r w:rsidRPr="0081242B">
        <w:t>Jede unsachgemäße Handhabung vermeiden</w:t>
      </w:r>
      <w:r w:rsidR="00000000">
        <w:t>.</w:t>
      </w:r>
    </w:p>
    <w:p w14:paraId="0E0BDC40" w14:textId="77777777" w:rsidR="003D52B7" w:rsidRDefault="003D52B7">
      <w:pPr>
        <w:pStyle w:val="BodyText"/>
        <w:ind w:left="0"/>
      </w:pPr>
    </w:p>
    <w:p w14:paraId="780D445C" w14:textId="7784581B" w:rsidR="003D52B7" w:rsidRDefault="0081242B">
      <w:pPr>
        <w:pStyle w:val="Heading3"/>
        <w:numPr>
          <w:ilvl w:val="1"/>
          <w:numId w:val="12"/>
        </w:numPr>
        <w:tabs>
          <w:tab w:val="left" w:pos="508"/>
        </w:tabs>
        <w:spacing w:line="193" w:lineRule="exact"/>
        <w:ind w:left="507" w:hanging="405"/>
      </w:pPr>
      <w:r w:rsidRPr="0081242B">
        <w:t>Unverträgliche Materialien</w:t>
      </w:r>
      <w:r w:rsidR="00000000">
        <w:t>.</w:t>
      </w:r>
    </w:p>
    <w:p w14:paraId="30048335" w14:textId="6E7DB1E1" w:rsidR="003D52B7" w:rsidRDefault="0081242B">
      <w:pPr>
        <w:pStyle w:val="BodyText"/>
        <w:spacing w:line="193" w:lineRule="exact"/>
      </w:pPr>
      <w:r w:rsidRPr="0081242B">
        <w:t>Von Oxidationsmitteln und stark alkalischen oder sauren Materialien fernhalten, um exotherme Reaktionen zu verhindern</w:t>
      </w:r>
      <w:r w:rsidR="00000000">
        <w:t>.</w:t>
      </w:r>
    </w:p>
    <w:p w14:paraId="382A5B33" w14:textId="77777777" w:rsidR="003D52B7" w:rsidRDefault="003D52B7">
      <w:pPr>
        <w:pStyle w:val="BodyText"/>
        <w:ind w:left="0"/>
      </w:pPr>
    </w:p>
    <w:p w14:paraId="4BF9904A" w14:textId="046DE8BD" w:rsidR="003D52B7" w:rsidRDefault="0081242B">
      <w:pPr>
        <w:pStyle w:val="Heading3"/>
        <w:numPr>
          <w:ilvl w:val="1"/>
          <w:numId w:val="12"/>
        </w:numPr>
        <w:tabs>
          <w:tab w:val="left" w:pos="508"/>
        </w:tabs>
        <w:ind w:left="507" w:hanging="405"/>
      </w:pPr>
      <w:r w:rsidRPr="0081242B">
        <w:t>Gefährliche Zersetzungsprodukte</w:t>
      </w:r>
      <w:r w:rsidR="00000000">
        <w:t>.</w:t>
      </w:r>
    </w:p>
    <w:p w14:paraId="40213BC7" w14:textId="03633ABB" w:rsidR="003D52B7" w:rsidRDefault="0081242B">
      <w:pPr>
        <w:pStyle w:val="BodyText"/>
        <w:spacing w:before="2"/>
      </w:pPr>
      <w:r w:rsidRPr="0081242B">
        <w:t>Keine Zersetzung bei bestimmungsgemäßer Verwendung</w:t>
      </w:r>
      <w:r w:rsidR="00000000">
        <w:t>.</w:t>
      </w:r>
    </w:p>
    <w:p w14:paraId="55FF136A" w14:textId="77777777" w:rsidR="003D52B7" w:rsidRDefault="00000000">
      <w:pPr>
        <w:pStyle w:val="BodyText"/>
        <w:spacing w:before="9"/>
        <w:ind w:left="0"/>
        <w:rPr>
          <w:sz w:val="28"/>
        </w:rPr>
      </w:pPr>
      <w:r>
        <w:pict w14:anchorId="0C4BD4B7">
          <v:shape id="_x0000_s2058" type="#_x0000_t202" style="position:absolute;margin-left:89.05pt;margin-top:19.85pt;width:460.9pt;height:20.2pt;z-index:-251654144;mso-wrap-distance-left:0;mso-wrap-distance-right:0;mso-position-horizontal-relative:page" filled="f" strokecolor="gray" strokeweight=".96pt">
            <v:textbox style="mso-next-textbox:#_x0000_s2058" inset="0,0,0,0">
              <w:txbxContent>
                <w:p w14:paraId="34FFE4BC" w14:textId="005D76FA" w:rsidR="003D52B7" w:rsidRDefault="0081242B">
                  <w:pPr>
                    <w:spacing w:before="71"/>
                    <w:ind w:left="59"/>
                    <w:rPr>
                      <w:b/>
                      <w:sz w:val="20"/>
                    </w:rPr>
                  </w:pPr>
                  <w:r w:rsidRPr="0081242B">
                    <w:rPr>
                      <w:b/>
                      <w:sz w:val="20"/>
                    </w:rPr>
                    <w:t>ABSCHNITT 11: TOXIKOLOGISCHE INFORMATIONEN.</w:t>
                  </w:r>
                </w:p>
              </w:txbxContent>
            </v:textbox>
            <w10:wrap type="topAndBottom" anchorx="page"/>
          </v:shape>
        </w:pict>
      </w:r>
    </w:p>
    <w:p w14:paraId="3C3259D5" w14:textId="7BC74157" w:rsidR="003D52B7" w:rsidRDefault="0081242B">
      <w:pPr>
        <w:spacing w:line="229" w:lineRule="exact"/>
        <w:ind w:left="102"/>
        <w:rPr>
          <w:rFonts w:ascii="Arial"/>
          <w:sz w:val="20"/>
        </w:rPr>
      </w:pPr>
      <w:r w:rsidRPr="0081242B">
        <w:rPr>
          <w:rFonts w:ascii="Arial"/>
          <w:sz w:val="20"/>
        </w:rPr>
        <w:t>2-Butoxyethanol und sein Acetat werden leicht durch die Haut aufgenommen und k</w:t>
      </w:r>
      <w:r w:rsidRPr="0081242B">
        <w:rPr>
          <w:rFonts w:ascii="Arial"/>
          <w:sz w:val="20"/>
        </w:rPr>
        <w:t>ö</w:t>
      </w:r>
      <w:r w:rsidRPr="0081242B">
        <w:rPr>
          <w:rFonts w:ascii="Arial"/>
          <w:sz w:val="20"/>
        </w:rPr>
        <w:t>nnen sch</w:t>
      </w:r>
      <w:r w:rsidRPr="0081242B">
        <w:rPr>
          <w:rFonts w:ascii="Arial"/>
          <w:sz w:val="20"/>
        </w:rPr>
        <w:t>ä</w:t>
      </w:r>
      <w:r w:rsidRPr="0081242B">
        <w:rPr>
          <w:rFonts w:ascii="Arial"/>
          <w:sz w:val="20"/>
        </w:rPr>
        <w:t>dliche Wirkungen auf die Nieren haben</w:t>
      </w:r>
      <w:r w:rsidR="00000000">
        <w:rPr>
          <w:rFonts w:ascii="Arial"/>
          <w:sz w:val="20"/>
        </w:rPr>
        <w:t>.</w:t>
      </w:r>
    </w:p>
    <w:p w14:paraId="72AD0E60" w14:textId="37C92792" w:rsidR="003D52B7" w:rsidRDefault="0081242B">
      <w:pPr>
        <w:pStyle w:val="Heading3"/>
        <w:numPr>
          <w:ilvl w:val="1"/>
          <w:numId w:val="11"/>
        </w:numPr>
        <w:tabs>
          <w:tab w:val="left" w:pos="508"/>
        </w:tabs>
        <w:spacing w:before="193" w:line="193" w:lineRule="exact"/>
        <w:ind w:hanging="405"/>
      </w:pPr>
      <w:r w:rsidRPr="0081242B">
        <w:t>Informationen zu Gefahrenklassen gemäß Verordnung (EG) Nr. 1272/2008</w:t>
      </w:r>
      <w:r w:rsidR="00000000">
        <w:t>.</w:t>
      </w:r>
    </w:p>
    <w:p w14:paraId="740D7C72" w14:textId="7B171869" w:rsidR="003D52B7" w:rsidRDefault="005B7160">
      <w:pPr>
        <w:pStyle w:val="BodyText"/>
        <w:spacing w:line="193" w:lineRule="exact"/>
      </w:pPr>
      <w:r w:rsidRPr="005B7160">
        <w:lastRenderedPageBreak/>
        <w:t>Spritzer in die Augen können Reizungen und reversible Schäden verursachen</w:t>
      </w:r>
      <w:r w:rsidR="00000000">
        <w:t>.</w:t>
      </w:r>
    </w:p>
    <w:p w14:paraId="446C201E" w14:textId="77777777" w:rsidR="003D52B7" w:rsidRDefault="003D52B7">
      <w:pPr>
        <w:pStyle w:val="BodyText"/>
        <w:ind w:left="0"/>
      </w:pPr>
    </w:p>
    <w:p w14:paraId="0318FEBC" w14:textId="20CE21EF" w:rsidR="003D52B7" w:rsidRDefault="005B7160">
      <w:pPr>
        <w:pStyle w:val="Heading3"/>
        <w:ind w:left="102" w:firstLine="0"/>
      </w:pPr>
      <w:r w:rsidRPr="005B7160">
        <w:t>Toxikologische Informationen zu den in der Zusammensetzung enthaltenen Stoffen</w:t>
      </w:r>
      <w:r w:rsidR="00000000">
        <w:t>.</w:t>
      </w:r>
    </w:p>
    <w:p w14:paraId="70F131FC" w14:textId="77777777" w:rsidR="003D52B7" w:rsidRDefault="003D52B7">
      <w:pPr>
        <w:pStyle w:val="BodyText"/>
        <w:spacing w:before="2"/>
        <w:ind w:left="0"/>
        <w:rPr>
          <w:b/>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1030"/>
        <w:gridCol w:w="886"/>
        <w:gridCol w:w="1030"/>
        <w:gridCol w:w="2562"/>
      </w:tblGrid>
      <w:tr w:rsidR="003D52B7" w14:paraId="77A131E3" w14:textId="77777777">
        <w:trPr>
          <w:trHeight w:val="194"/>
        </w:trPr>
        <w:tc>
          <w:tcPr>
            <w:tcW w:w="3689" w:type="dxa"/>
            <w:vMerge w:val="restart"/>
            <w:shd w:val="clear" w:color="auto" w:fill="D9D9D9"/>
          </w:tcPr>
          <w:p w14:paraId="70177985" w14:textId="77777777" w:rsidR="003D52B7" w:rsidRDefault="00000000">
            <w:pPr>
              <w:pStyle w:val="TableParagraph"/>
              <w:spacing w:before="101"/>
              <w:ind w:left="1590" w:right="1582"/>
              <w:jc w:val="center"/>
              <w:rPr>
                <w:b/>
                <w:sz w:val="16"/>
              </w:rPr>
            </w:pPr>
            <w:r>
              <w:rPr>
                <w:b/>
                <w:sz w:val="16"/>
              </w:rPr>
              <w:t>Name</w:t>
            </w:r>
          </w:p>
        </w:tc>
        <w:tc>
          <w:tcPr>
            <w:tcW w:w="5508" w:type="dxa"/>
            <w:gridSpan w:val="4"/>
            <w:shd w:val="clear" w:color="auto" w:fill="D9D9D9"/>
          </w:tcPr>
          <w:p w14:paraId="4F9DE684" w14:textId="1ECFCF66" w:rsidR="003D52B7" w:rsidRDefault="005B7160">
            <w:pPr>
              <w:pStyle w:val="TableParagraph"/>
              <w:spacing w:line="174" w:lineRule="exact"/>
              <w:ind w:left="2176" w:right="2174"/>
              <w:jc w:val="center"/>
              <w:rPr>
                <w:b/>
                <w:sz w:val="16"/>
              </w:rPr>
            </w:pPr>
            <w:r w:rsidRPr="005B7160">
              <w:rPr>
                <w:b/>
                <w:sz w:val="16"/>
              </w:rPr>
              <w:t>Akute Toxizität</w:t>
            </w:r>
          </w:p>
        </w:tc>
      </w:tr>
      <w:tr w:rsidR="003D52B7" w14:paraId="5EF61039" w14:textId="77777777">
        <w:trPr>
          <w:trHeight w:val="193"/>
        </w:trPr>
        <w:tc>
          <w:tcPr>
            <w:tcW w:w="3689" w:type="dxa"/>
            <w:vMerge/>
            <w:tcBorders>
              <w:top w:val="nil"/>
            </w:tcBorders>
            <w:shd w:val="clear" w:color="auto" w:fill="D9D9D9"/>
          </w:tcPr>
          <w:p w14:paraId="7E03CCCB" w14:textId="77777777" w:rsidR="003D52B7" w:rsidRDefault="003D52B7">
            <w:pPr>
              <w:rPr>
                <w:sz w:val="2"/>
                <w:szCs w:val="2"/>
              </w:rPr>
            </w:pPr>
          </w:p>
        </w:tc>
        <w:tc>
          <w:tcPr>
            <w:tcW w:w="1030" w:type="dxa"/>
            <w:shd w:val="clear" w:color="auto" w:fill="D9D9D9"/>
          </w:tcPr>
          <w:p w14:paraId="72D48759" w14:textId="25542F4F" w:rsidR="003D52B7" w:rsidRDefault="00000000">
            <w:pPr>
              <w:pStyle w:val="TableParagraph"/>
              <w:spacing w:line="174" w:lineRule="exact"/>
              <w:ind w:left="319"/>
              <w:rPr>
                <w:b/>
                <w:sz w:val="16"/>
              </w:rPr>
            </w:pPr>
            <w:r>
              <w:rPr>
                <w:b/>
                <w:sz w:val="16"/>
              </w:rPr>
              <w:t>Typ</w:t>
            </w:r>
          </w:p>
        </w:tc>
        <w:tc>
          <w:tcPr>
            <w:tcW w:w="886" w:type="dxa"/>
            <w:shd w:val="clear" w:color="auto" w:fill="D9D9D9"/>
          </w:tcPr>
          <w:p w14:paraId="5E59480F" w14:textId="77777777" w:rsidR="003D52B7" w:rsidRDefault="00000000">
            <w:pPr>
              <w:pStyle w:val="TableParagraph"/>
              <w:spacing w:line="174" w:lineRule="exact"/>
              <w:ind w:left="271"/>
              <w:rPr>
                <w:b/>
                <w:sz w:val="16"/>
              </w:rPr>
            </w:pPr>
            <w:r>
              <w:rPr>
                <w:b/>
                <w:sz w:val="16"/>
              </w:rPr>
              <w:t>Test</w:t>
            </w:r>
          </w:p>
        </w:tc>
        <w:tc>
          <w:tcPr>
            <w:tcW w:w="1030" w:type="dxa"/>
            <w:shd w:val="clear" w:color="auto" w:fill="D9D9D9"/>
          </w:tcPr>
          <w:p w14:paraId="222E427D" w14:textId="5A4C4E9F" w:rsidR="003D52B7" w:rsidRDefault="005B7160">
            <w:pPr>
              <w:pStyle w:val="TableParagraph"/>
              <w:spacing w:line="174" w:lineRule="exact"/>
              <w:ind w:left="333"/>
              <w:rPr>
                <w:b/>
                <w:sz w:val="16"/>
              </w:rPr>
            </w:pPr>
            <w:r w:rsidRPr="005B7160">
              <w:rPr>
                <w:b/>
                <w:sz w:val="16"/>
              </w:rPr>
              <w:t>Art</w:t>
            </w:r>
          </w:p>
        </w:tc>
        <w:tc>
          <w:tcPr>
            <w:tcW w:w="2562" w:type="dxa"/>
            <w:shd w:val="clear" w:color="auto" w:fill="D9D9D9"/>
          </w:tcPr>
          <w:p w14:paraId="63B9837C" w14:textId="2548B790" w:rsidR="003D52B7" w:rsidRDefault="005B7160">
            <w:pPr>
              <w:pStyle w:val="TableParagraph"/>
              <w:spacing w:line="174" w:lineRule="exact"/>
              <w:ind w:left="1033" w:right="1028"/>
              <w:jc w:val="center"/>
              <w:rPr>
                <w:b/>
                <w:sz w:val="16"/>
              </w:rPr>
            </w:pPr>
            <w:r w:rsidRPr="005B7160">
              <w:rPr>
                <w:b/>
                <w:sz w:val="16"/>
              </w:rPr>
              <w:t>Wert</w:t>
            </w:r>
          </w:p>
        </w:tc>
      </w:tr>
      <w:tr w:rsidR="003D52B7" w14:paraId="767CC47C" w14:textId="77777777">
        <w:trPr>
          <w:trHeight w:val="782"/>
        </w:trPr>
        <w:tc>
          <w:tcPr>
            <w:tcW w:w="3689" w:type="dxa"/>
            <w:vMerge w:val="restart"/>
          </w:tcPr>
          <w:p w14:paraId="20D9554B" w14:textId="77777777" w:rsidR="003D52B7" w:rsidRDefault="003D52B7">
            <w:pPr>
              <w:pStyle w:val="TableParagraph"/>
              <w:ind w:left="0"/>
              <w:rPr>
                <w:b/>
                <w:sz w:val="18"/>
              </w:rPr>
            </w:pPr>
          </w:p>
          <w:p w14:paraId="4CA9D804" w14:textId="77777777" w:rsidR="003D52B7" w:rsidRDefault="003D52B7">
            <w:pPr>
              <w:pStyle w:val="TableParagraph"/>
              <w:ind w:left="0"/>
              <w:rPr>
                <w:b/>
                <w:sz w:val="18"/>
              </w:rPr>
            </w:pPr>
          </w:p>
          <w:p w14:paraId="2AD0ED04" w14:textId="77777777" w:rsidR="003D52B7" w:rsidRDefault="003D52B7">
            <w:pPr>
              <w:pStyle w:val="TableParagraph"/>
              <w:ind w:left="0"/>
              <w:rPr>
                <w:b/>
                <w:sz w:val="18"/>
              </w:rPr>
            </w:pPr>
          </w:p>
          <w:p w14:paraId="6B845508" w14:textId="77777777" w:rsidR="005B7160" w:rsidRPr="005B7160" w:rsidRDefault="005B7160" w:rsidP="005B7160">
            <w:pPr>
              <w:pStyle w:val="TableParagraph"/>
              <w:spacing w:before="138"/>
              <w:rPr>
                <w:sz w:val="16"/>
              </w:rPr>
            </w:pPr>
            <w:r w:rsidRPr="005B7160">
              <w:rPr>
                <w:sz w:val="16"/>
              </w:rPr>
              <w:t xml:space="preserve">Nitrilotrimethylentriphosphonsäure  </w:t>
            </w:r>
          </w:p>
          <w:p w14:paraId="4EBEF264" w14:textId="77777777" w:rsidR="005B7160" w:rsidRPr="005B7160" w:rsidRDefault="005B7160" w:rsidP="005B7160">
            <w:pPr>
              <w:pStyle w:val="TableParagraph"/>
              <w:spacing w:before="138"/>
              <w:rPr>
                <w:sz w:val="16"/>
              </w:rPr>
            </w:pPr>
          </w:p>
          <w:p w14:paraId="70D4BFEE" w14:textId="77777777" w:rsidR="005B7160" w:rsidRPr="005B7160" w:rsidRDefault="005B7160" w:rsidP="005B7160">
            <w:pPr>
              <w:pStyle w:val="TableParagraph"/>
              <w:spacing w:before="138"/>
              <w:ind w:left="0"/>
              <w:rPr>
                <w:sz w:val="16"/>
              </w:rPr>
            </w:pPr>
          </w:p>
          <w:p w14:paraId="66BAE049" w14:textId="2CD3EECB" w:rsidR="003D52B7" w:rsidRDefault="005B7160" w:rsidP="005B7160">
            <w:pPr>
              <w:pStyle w:val="TableParagraph"/>
              <w:tabs>
                <w:tab w:val="left" w:pos="1840"/>
              </w:tabs>
              <w:spacing w:before="151" w:line="173" w:lineRule="exact"/>
              <w:rPr>
                <w:sz w:val="16"/>
              </w:rPr>
            </w:pPr>
            <w:r w:rsidRPr="005B7160">
              <w:rPr>
                <w:sz w:val="16"/>
              </w:rPr>
              <w:t>CAS-Nr.: 6419-19-8 EC-Nr.: 229-146-5</w:t>
            </w:r>
          </w:p>
        </w:tc>
        <w:tc>
          <w:tcPr>
            <w:tcW w:w="1030" w:type="dxa"/>
          </w:tcPr>
          <w:p w14:paraId="2A3B3620" w14:textId="77777777" w:rsidR="003D52B7" w:rsidRDefault="003D52B7">
            <w:pPr>
              <w:pStyle w:val="TableParagraph"/>
              <w:spacing w:before="1"/>
              <w:ind w:left="0"/>
              <w:rPr>
                <w:b/>
                <w:sz w:val="24"/>
              </w:rPr>
            </w:pPr>
          </w:p>
          <w:p w14:paraId="3C9828CA" w14:textId="77777777" w:rsidR="003D52B7" w:rsidRDefault="00000000">
            <w:pPr>
              <w:pStyle w:val="TableParagraph"/>
              <w:ind w:left="67"/>
              <w:rPr>
                <w:sz w:val="16"/>
              </w:rPr>
            </w:pPr>
            <w:r>
              <w:rPr>
                <w:sz w:val="16"/>
              </w:rPr>
              <w:t>Oral</w:t>
            </w:r>
          </w:p>
        </w:tc>
        <w:tc>
          <w:tcPr>
            <w:tcW w:w="4478" w:type="dxa"/>
            <w:gridSpan w:val="3"/>
          </w:tcPr>
          <w:p w14:paraId="3461ABF1" w14:textId="5DA490A9" w:rsidR="003D52B7" w:rsidRDefault="00000000">
            <w:pPr>
              <w:pStyle w:val="TableParagraph"/>
              <w:tabs>
                <w:tab w:val="left" w:pos="955"/>
                <w:tab w:val="left" w:pos="2638"/>
              </w:tabs>
              <w:spacing w:line="191" w:lineRule="exact"/>
              <w:rPr>
                <w:sz w:val="16"/>
              </w:rPr>
            </w:pPr>
            <w:r>
              <w:rPr>
                <w:sz w:val="16"/>
              </w:rPr>
              <w:t>LD50</w:t>
            </w:r>
            <w:r>
              <w:rPr>
                <w:sz w:val="16"/>
              </w:rPr>
              <w:tab/>
            </w:r>
            <w:r w:rsidR="005B7160" w:rsidRPr="005B7160">
              <w:rPr>
                <w:sz w:val="16"/>
              </w:rPr>
              <w:t>Ratte</w:t>
            </w:r>
            <w:r>
              <w:rPr>
                <w:sz w:val="16"/>
              </w:rPr>
              <w:tab/>
              <w:t>2700 mg/kg</w:t>
            </w:r>
            <w:r>
              <w:rPr>
                <w:spacing w:val="-4"/>
                <w:sz w:val="16"/>
              </w:rPr>
              <w:t xml:space="preserve"> </w:t>
            </w:r>
            <w:r>
              <w:rPr>
                <w:sz w:val="16"/>
              </w:rPr>
              <w:t>[1]</w:t>
            </w:r>
          </w:p>
          <w:p w14:paraId="220E1F3C" w14:textId="77777777" w:rsidR="003D52B7" w:rsidRDefault="003D52B7">
            <w:pPr>
              <w:pStyle w:val="TableParagraph"/>
              <w:spacing w:before="4"/>
              <w:ind w:left="0"/>
              <w:rPr>
                <w:b/>
                <w:sz w:val="17"/>
              </w:rPr>
            </w:pPr>
          </w:p>
          <w:p w14:paraId="12D0FCBE" w14:textId="7696A48E" w:rsidR="003D52B7" w:rsidRDefault="00000000">
            <w:pPr>
              <w:pStyle w:val="TableParagraph"/>
              <w:spacing w:line="192" w:lineRule="exact"/>
              <w:rPr>
                <w:sz w:val="16"/>
              </w:rPr>
            </w:pPr>
            <w:r>
              <w:rPr>
                <w:sz w:val="16"/>
              </w:rPr>
              <w:t xml:space="preserve">[1] </w:t>
            </w:r>
            <w:r w:rsidR="005B7160" w:rsidRPr="005B7160">
              <w:rPr>
                <w:sz w:val="16"/>
              </w:rPr>
              <w:t>Gigiena i Sanitariya. Für die englische Übersetzung siehe HYSAAV. Vol. 49(2), S. 67, 1984</w:t>
            </w:r>
            <w:r>
              <w:rPr>
                <w:sz w:val="16"/>
              </w:rPr>
              <w:t>.</w:t>
            </w:r>
          </w:p>
        </w:tc>
      </w:tr>
      <w:tr w:rsidR="003D52B7" w14:paraId="49B3696A" w14:textId="77777777">
        <w:trPr>
          <w:trHeight w:val="779"/>
        </w:trPr>
        <w:tc>
          <w:tcPr>
            <w:tcW w:w="3689" w:type="dxa"/>
            <w:vMerge/>
            <w:tcBorders>
              <w:top w:val="nil"/>
            </w:tcBorders>
          </w:tcPr>
          <w:p w14:paraId="2B8AC37B" w14:textId="77777777" w:rsidR="003D52B7" w:rsidRDefault="003D52B7">
            <w:pPr>
              <w:rPr>
                <w:sz w:val="2"/>
                <w:szCs w:val="2"/>
              </w:rPr>
            </w:pPr>
          </w:p>
        </w:tc>
        <w:tc>
          <w:tcPr>
            <w:tcW w:w="1030" w:type="dxa"/>
          </w:tcPr>
          <w:p w14:paraId="057A1809" w14:textId="77777777" w:rsidR="003D52B7" w:rsidRDefault="003D52B7">
            <w:pPr>
              <w:pStyle w:val="TableParagraph"/>
              <w:spacing w:before="1"/>
              <w:ind w:left="0"/>
              <w:rPr>
                <w:b/>
                <w:sz w:val="24"/>
              </w:rPr>
            </w:pPr>
          </w:p>
          <w:p w14:paraId="37F8B649" w14:textId="77777777" w:rsidR="003D52B7" w:rsidRDefault="00000000">
            <w:pPr>
              <w:pStyle w:val="TableParagraph"/>
              <w:ind w:left="67"/>
              <w:rPr>
                <w:sz w:val="16"/>
              </w:rPr>
            </w:pPr>
            <w:r>
              <w:rPr>
                <w:sz w:val="16"/>
              </w:rPr>
              <w:t>Dermal</w:t>
            </w:r>
          </w:p>
        </w:tc>
        <w:tc>
          <w:tcPr>
            <w:tcW w:w="4478" w:type="dxa"/>
            <w:gridSpan w:val="3"/>
          </w:tcPr>
          <w:p w14:paraId="5B75DE04" w14:textId="50817C4E" w:rsidR="003D52B7" w:rsidRDefault="00000000">
            <w:pPr>
              <w:pStyle w:val="TableParagraph"/>
              <w:tabs>
                <w:tab w:val="left" w:pos="955"/>
                <w:tab w:val="left" w:pos="2638"/>
              </w:tabs>
              <w:spacing w:line="189" w:lineRule="exact"/>
              <w:rPr>
                <w:sz w:val="16"/>
              </w:rPr>
            </w:pPr>
            <w:r>
              <w:rPr>
                <w:sz w:val="16"/>
              </w:rPr>
              <w:t>LD50</w:t>
            </w:r>
            <w:r>
              <w:rPr>
                <w:sz w:val="16"/>
              </w:rPr>
              <w:tab/>
            </w:r>
            <w:r w:rsidR="005B7160" w:rsidRPr="005B7160">
              <w:rPr>
                <w:sz w:val="16"/>
              </w:rPr>
              <w:t>Kaninchen</w:t>
            </w:r>
            <w:r>
              <w:rPr>
                <w:sz w:val="16"/>
              </w:rPr>
              <w:tab/>
              <w:t>6310 mg/kg</w:t>
            </w:r>
            <w:r>
              <w:rPr>
                <w:spacing w:val="-5"/>
                <w:sz w:val="16"/>
              </w:rPr>
              <w:t xml:space="preserve"> </w:t>
            </w:r>
            <w:r>
              <w:rPr>
                <w:sz w:val="16"/>
              </w:rPr>
              <w:t>[1]</w:t>
            </w:r>
          </w:p>
          <w:p w14:paraId="53D334F1" w14:textId="77777777" w:rsidR="003D52B7" w:rsidRDefault="003D52B7">
            <w:pPr>
              <w:pStyle w:val="TableParagraph"/>
              <w:spacing w:before="4"/>
              <w:ind w:left="0"/>
              <w:rPr>
                <w:b/>
                <w:sz w:val="17"/>
              </w:rPr>
            </w:pPr>
          </w:p>
          <w:p w14:paraId="68A2D432" w14:textId="1086551F" w:rsidR="003D52B7" w:rsidRDefault="00000000">
            <w:pPr>
              <w:pStyle w:val="TableParagraph"/>
              <w:spacing w:line="192" w:lineRule="exact"/>
              <w:ind w:right="97"/>
              <w:rPr>
                <w:sz w:val="16"/>
              </w:rPr>
            </w:pPr>
            <w:r>
              <w:rPr>
                <w:sz w:val="16"/>
              </w:rPr>
              <w:t xml:space="preserve">[1] </w:t>
            </w:r>
            <w:r w:rsidR="005B7160" w:rsidRPr="005B7160">
              <w:rPr>
                <w:sz w:val="16"/>
              </w:rPr>
              <w:t>United States Environmental Protection Agency, Office of Pesticides and Toxic Substances. Vol. 8EHQ-0990-0937</w:t>
            </w:r>
          </w:p>
        </w:tc>
      </w:tr>
      <w:tr w:rsidR="003D52B7" w14:paraId="30DD8092" w14:textId="77777777">
        <w:trPr>
          <w:trHeight w:val="393"/>
        </w:trPr>
        <w:tc>
          <w:tcPr>
            <w:tcW w:w="3689" w:type="dxa"/>
            <w:vMerge/>
            <w:tcBorders>
              <w:top w:val="nil"/>
            </w:tcBorders>
          </w:tcPr>
          <w:p w14:paraId="02DFECE4" w14:textId="77777777" w:rsidR="003D52B7" w:rsidRDefault="003D52B7">
            <w:pPr>
              <w:rPr>
                <w:sz w:val="2"/>
                <w:szCs w:val="2"/>
              </w:rPr>
            </w:pPr>
          </w:p>
        </w:tc>
        <w:tc>
          <w:tcPr>
            <w:tcW w:w="1030" w:type="dxa"/>
          </w:tcPr>
          <w:p w14:paraId="638F9116" w14:textId="77777777" w:rsidR="003D52B7" w:rsidRDefault="00000000">
            <w:pPr>
              <w:pStyle w:val="TableParagraph"/>
              <w:spacing w:before="96"/>
              <w:ind w:left="67"/>
              <w:rPr>
                <w:sz w:val="16"/>
              </w:rPr>
            </w:pPr>
            <w:r>
              <w:rPr>
                <w:sz w:val="16"/>
              </w:rPr>
              <w:t>Inhalation</w:t>
            </w:r>
          </w:p>
        </w:tc>
        <w:tc>
          <w:tcPr>
            <w:tcW w:w="4478" w:type="dxa"/>
            <w:gridSpan w:val="3"/>
          </w:tcPr>
          <w:p w14:paraId="15BDE3EC" w14:textId="77777777" w:rsidR="003D52B7" w:rsidRDefault="003D52B7">
            <w:pPr>
              <w:pStyle w:val="TableParagraph"/>
              <w:ind w:left="0"/>
              <w:rPr>
                <w:rFonts w:ascii="Times New Roman"/>
                <w:sz w:val="16"/>
              </w:rPr>
            </w:pPr>
          </w:p>
        </w:tc>
      </w:tr>
    </w:tbl>
    <w:p w14:paraId="1FE0B129" w14:textId="77777777" w:rsidR="005B7160" w:rsidRPr="005B7160" w:rsidRDefault="005B7160" w:rsidP="005B7160">
      <w:pPr>
        <w:pStyle w:val="BodyText"/>
        <w:spacing w:line="193" w:lineRule="exact"/>
        <w:rPr>
          <w:szCs w:val="22"/>
        </w:rPr>
      </w:pPr>
      <w:r w:rsidRPr="005B7160">
        <w:rPr>
          <w:szCs w:val="22"/>
        </w:rPr>
        <w:t>a) akute Toxizität;</w:t>
      </w:r>
    </w:p>
    <w:p w14:paraId="09F93808"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38E73EFB" w14:textId="77777777" w:rsidR="005B7160" w:rsidRPr="005B7160" w:rsidRDefault="005B7160" w:rsidP="005B7160">
      <w:pPr>
        <w:pStyle w:val="BodyText"/>
        <w:spacing w:line="193" w:lineRule="exact"/>
        <w:rPr>
          <w:szCs w:val="22"/>
        </w:rPr>
      </w:pPr>
      <w:r w:rsidRPr="005B7160">
        <w:rPr>
          <w:szCs w:val="22"/>
        </w:rPr>
        <w:t xml:space="preserve"> </w:t>
      </w:r>
    </w:p>
    <w:p w14:paraId="1A68063E" w14:textId="77777777" w:rsidR="005B7160" w:rsidRPr="005B7160" w:rsidRDefault="005B7160" w:rsidP="005B7160">
      <w:pPr>
        <w:pStyle w:val="BodyText"/>
        <w:spacing w:line="193" w:lineRule="exact"/>
        <w:rPr>
          <w:szCs w:val="22"/>
        </w:rPr>
      </w:pPr>
      <w:r w:rsidRPr="005B7160">
        <w:rPr>
          <w:szCs w:val="22"/>
        </w:rPr>
        <w:t>Schätzwerte für die akute Toxizität (ATE):</w:t>
      </w:r>
    </w:p>
    <w:p w14:paraId="23C430F2" w14:textId="77777777" w:rsidR="005B7160" w:rsidRPr="005B7160" w:rsidRDefault="005B7160" w:rsidP="005B7160">
      <w:pPr>
        <w:pStyle w:val="BodyText"/>
        <w:spacing w:line="193" w:lineRule="exact"/>
        <w:rPr>
          <w:szCs w:val="22"/>
        </w:rPr>
      </w:pPr>
      <w:r w:rsidRPr="005B7160">
        <w:rPr>
          <w:szCs w:val="22"/>
        </w:rPr>
        <w:t>Gemische:</w:t>
      </w:r>
    </w:p>
    <w:p w14:paraId="38968523" w14:textId="77777777" w:rsidR="005B7160" w:rsidRPr="005B7160" w:rsidRDefault="005B7160" w:rsidP="005B7160">
      <w:pPr>
        <w:pStyle w:val="BodyText"/>
        <w:spacing w:line="193" w:lineRule="exact"/>
        <w:rPr>
          <w:szCs w:val="22"/>
        </w:rPr>
      </w:pPr>
      <w:r w:rsidRPr="005B7160">
        <w:rPr>
          <w:szCs w:val="22"/>
        </w:rPr>
        <w:t xml:space="preserve">ATE (dermal) = 27.500 mg/kg ATE (oral) = 3.788 mg/kg  </w:t>
      </w:r>
    </w:p>
    <w:p w14:paraId="017E65A9" w14:textId="77777777" w:rsidR="005B7160" w:rsidRPr="005B7160" w:rsidRDefault="005B7160" w:rsidP="005B7160">
      <w:pPr>
        <w:pStyle w:val="BodyText"/>
        <w:spacing w:line="193" w:lineRule="exact"/>
        <w:rPr>
          <w:szCs w:val="22"/>
        </w:rPr>
      </w:pPr>
      <w:r w:rsidRPr="005B7160">
        <w:rPr>
          <w:szCs w:val="22"/>
        </w:rPr>
        <w:t xml:space="preserve"> </w:t>
      </w:r>
    </w:p>
    <w:p w14:paraId="690EC4FB" w14:textId="77777777" w:rsidR="005B7160" w:rsidRPr="005B7160" w:rsidRDefault="005B7160" w:rsidP="005B7160">
      <w:pPr>
        <w:pStyle w:val="BodyText"/>
        <w:spacing w:line="193" w:lineRule="exact"/>
        <w:rPr>
          <w:szCs w:val="22"/>
        </w:rPr>
      </w:pPr>
      <w:r w:rsidRPr="005B7160">
        <w:rPr>
          <w:szCs w:val="22"/>
        </w:rPr>
        <w:t>b) Hautverätzung/-reizung;</w:t>
      </w:r>
    </w:p>
    <w:p w14:paraId="76A7C10D" w14:textId="77777777" w:rsidR="005B7160" w:rsidRPr="005B7160" w:rsidRDefault="005B7160" w:rsidP="005B7160">
      <w:pPr>
        <w:pStyle w:val="BodyText"/>
        <w:spacing w:line="193" w:lineRule="exact"/>
        <w:rPr>
          <w:szCs w:val="22"/>
        </w:rPr>
      </w:pPr>
      <w:r w:rsidRPr="005B7160">
        <w:rPr>
          <w:szCs w:val="22"/>
        </w:rPr>
        <w:t xml:space="preserve">Produkt eingestuft:  </w:t>
      </w:r>
    </w:p>
    <w:p w14:paraId="1CA5FC4C" w14:textId="77777777" w:rsidR="005B7160" w:rsidRPr="005B7160" w:rsidRDefault="005B7160" w:rsidP="005B7160">
      <w:pPr>
        <w:pStyle w:val="BodyText"/>
        <w:spacing w:line="193" w:lineRule="exact"/>
        <w:rPr>
          <w:szCs w:val="22"/>
        </w:rPr>
      </w:pPr>
      <w:r w:rsidRPr="005B7160">
        <w:rPr>
          <w:szCs w:val="22"/>
        </w:rPr>
        <w:t xml:space="preserve">Hautätzend, Kategorie 1B: Verursacht schwere Verätzungen der Haut und schwere Augenschäden.  </w:t>
      </w:r>
    </w:p>
    <w:p w14:paraId="26CCAABB" w14:textId="77777777" w:rsidR="005B7160" w:rsidRPr="005B7160" w:rsidRDefault="005B7160" w:rsidP="005B7160">
      <w:pPr>
        <w:pStyle w:val="BodyText"/>
        <w:spacing w:line="193" w:lineRule="exact"/>
        <w:rPr>
          <w:szCs w:val="22"/>
        </w:rPr>
      </w:pPr>
      <w:r w:rsidRPr="005B7160">
        <w:rPr>
          <w:szCs w:val="22"/>
        </w:rPr>
        <w:t xml:space="preserve"> </w:t>
      </w:r>
    </w:p>
    <w:p w14:paraId="14BE877A" w14:textId="77777777" w:rsidR="005B7160" w:rsidRPr="005B7160" w:rsidRDefault="005B7160" w:rsidP="005B7160">
      <w:pPr>
        <w:pStyle w:val="BodyText"/>
        <w:spacing w:line="193" w:lineRule="exact"/>
        <w:rPr>
          <w:szCs w:val="22"/>
        </w:rPr>
      </w:pPr>
      <w:r w:rsidRPr="005B7160">
        <w:rPr>
          <w:szCs w:val="22"/>
        </w:rPr>
        <w:t>c) Schwere Augenschäden/-reizung;</w:t>
      </w:r>
    </w:p>
    <w:p w14:paraId="6C6007FE" w14:textId="77777777" w:rsidR="005B7160" w:rsidRPr="005B7160" w:rsidRDefault="005B7160" w:rsidP="005B7160">
      <w:pPr>
        <w:pStyle w:val="BodyText"/>
        <w:spacing w:line="193" w:lineRule="exact"/>
        <w:rPr>
          <w:szCs w:val="22"/>
        </w:rPr>
      </w:pPr>
      <w:r w:rsidRPr="005B7160">
        <w:rPr>
          <w:szCs w:val="22"/>
        </w:rPr>
        <w:t xml:space="preserve">Produkt eingestuft:  </w:t>
      </w:r>
    </w:p>
    <w:p w14:paraId="3B1F8FB6" w14:textId="77777777" w:rsidR="005B7160" w:rsidRPr="005B7160" w:rsidRDefault="005B7160" w:rsidP="005B7160">
      <w:pPr>
        <w:pStyle w:val="BodyText"/>
        <w:spacing w:line="193" w:lineRule="exact"/>
        <w:rPr>
          <w:szCs w:val="22"/>
        </w:rPr>
      </w:pPr>
      <w:r w:rsidRPr="005B7160">
        <w:rPr>
          <w:szCs w:val="22"/>
        </w:rPr>
        <w:t xml:space="preserve">Schwere Augenschäden, Kategorie 1: Verursacht schwere Augenschäden.  </w:t>
      </w:r>
    </w:p>
    <w:p w14:paraId="44D91D72" w14:textId="77777777" w:rsidR="005B7160" w:rsidRPr="005B7160" w:rsidRDefault="005B7160" w:rsidP="005B7160">
      <w:pPr>
        <w:pStyle w:val="BodyText"/>
        <w:spacing w:line="193" w:lineRule="exact"/>
        <w:rPr>
          <w:szCs w:val="22"/>
        </w:rPr>
      </w:pPr>
      <w:r w:rsidRPr="005B7160">
        <w:rPr>
          <w:szCs w:val="22"/>
        </w:rPr>
        <w:t xml:space="preserve"> </w:t>
      </w:r>
    </w:p>
    <w:p w14:paraId="584B8092" w14:textId="77777777" w:rsidR="005B7160" w:rsidRPr="005B7160" w:rsidRDefault="005B7160" w:rsidP="005B7160">
      <w:pPr>
        <w:pStyle w:val="BodyText"/>
        <w:spacing w:line="193" w:lineRule="exact"/>
        <w:rPr>
          <w:szCs w:val="22"/>
        </w:rPr>
      </w:pPr>
      <w:r w:rsidRPr="005B7160">
        <w:rPr>
          <w:szCs w:val="22"/>
        </w:rPr>
        <w:t xml:space="preserve">d) Atemwegs- oder Hautsensibilisierung; </w:t>
      </w:r>
    </w:p>
    <w:p w14:paraId="639038EE"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2EE4DEC6" w14:textId="77777777" w:rsidR="005B7160" w:rsidRPr="005B7160" w:rsidRDefault="005B7160" w:rsidP="005B7160">
      <w:pPr>
        <w:pStyle w:val="BodyText"/>
        <w:spacing w:line="193" w:lineRule="exact"/>
        <w:rPr>
          <w:szCs w:val="22"/>
        </w:rPr>
      </w:pPr>
      <w:r w:rsidRPr="005B7160">
        <w:rPr>
          <w:szCs w:val="22"/>
        </w:rPr>
        <w:t xml:space="preserve"> </w:t>
      </w:r>
    </w:p>
    <w:p w14:paraId="1D432361" w14:textId="77777777" w:rsidR="005B7160" w:rsidRPr="005B7160" w:rsidRDefault="005B7160" w:rsidP="005B7160">
      <w:pPr>
        <w:pStyle w:val="BodyText"/>
        <w:spacing w:line="193" w:lineRule="exact"/>
        <w:rPr>
          <w:szCs w:val="22"/>
        </w:rPr>
      </w:pPr>
      <w:r w:rsidRPr="005B7160">
        <w:rPr>
          <w:szCs w:val="22"/>
        </w:rPr>
        <w:t xml:space="preserve">e) Keimzellmutagenität; </w:t>
      </w:r>
    </w:p>
    <w:p w14:paraId="33B104B9"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290F07CC" w14:textId="77777777" w:rsidR="005B7160" w:rsidRPr="005B7160" w:rsidRDefault="005B7160" w:rsidP="005B7160">
      <w:pPr>
        <w:pStyle w:val="BodyText"/>
        <w:spacing w:line="193" w:lineRule="exact"/>
        <w:rPr>
          <w:szCs w:val="22"/>
        </w:rPr>
      </w:pPr>
      <w:r w:rsidRPr="005B7160">
        <w:rPr>
          <w:szCs w:val="22"/>
        </w:rPr>
        <w:t xml:space="preserve"> </w:t>
      </w:r>
    </w:p>
    <w:p w14:paraId="40AAE7BD" w14:textId="77777777" w:rsidR="005B7160" w:rsidRPr="005B7160" w:rsidRDefault="005B7160" w:rsidP="005B7160">
      <w:pPr>
        <w:pStyle w:val="BodyText"/>
        <w:spacing w:line="193" w:lineRule="exact"/>
        <w:rPr>
          <w:szCs w:val="22"/>
        </w:rPr>
      </w:pPr>
      <w:r w:rsidRPr="005B7160">
        <w:rPr>
          <w:szCs w:val="22"/>
        </w:rPr>
        <w:t xml:space="preserve">f) Karzinogenität;  </w:t>
      </w:r>
    </w:p>
    <w:p w14:paraId="77891433"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60D8E0DC" w14:textId="77777777" w:rsidR="005B7160" w:rsidRPr="005B7160" w:rsidRDefault="005B7160" w:rsidP="005B7160">
      <w:pPr>
        <w:pStyle w:val="BodyText"/>
        <w:spacing w:line="193" w:lineRule="exact"/>
        <w:rPr>
          <w:szCs w:val="22"/>
        </w:rPr>
      </w:pPr>
      <w:r w:rsidRPr="005B7160">
        <w:rPr>
          <w:szCs w:val="22"/>
        </w:rPr>
        <w:t xml:space="preserve"> </w:t>
      </w:r>
    </w:p>
    <w:p w14:paraId="7B374D55" w14:textId="77777777" w:rsidR="005B7160" w:rsidRPr="005B7160" w:rsidRDefault="005B7160" w:rsidP="005B7160">
      <w:pPr>
        <w:pStyle w:val="BodyText"/>
        <w:spacing w:line="193" w:lineRule="exact"/>
        <w:rPr>
          <w:szCs w:val="22"/>
        </w:rPr>
      </w:pPr>
      <w:r w:rsidRPr="005B7160">
        <w:rPr>
          <w:szCs w:val="22"/>
        </w:rPr>
        <w:t>g) Reproduktionstoxizität;</w:t>
      </w:r>
    </w:p>
    <w:p w14:paraId="139EA7EC"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489CCDE5" w14:textId="77777777" w:rsidR="005B7160" w:rsidRPr="005B7160" w:rsidRDefault="005B7160" w:rsidP="005B7160">
      <w:pPr>
        <w:pStyle w:val="BodyText"/>
        <w:spacing w:line="193" w:lineRule="exact"/>
        <w:rPr>
          <w:szCs w:val="22"/>
        </w:rPr>
      </w:pPr>
      <w:r w:rsidRPr="005B7160">
        <w:rPr>
          <w:szCs w:val="22"/>
        </w:rPr>
        <w:t xml:space="preserve"> </w:t>
      </w:r>
    </w:p>
    <w:p w14:paraId="429396C5" w14:textId="77777777" w:rsidR="005B7160" w:rsidRPr="005B7160" w:rsidRDefault="005B7160" w:rsidP="005B7160">
      <w:pPr>
        <w:pStyle w:val="BodyText"/>
        <w:spacing w:line="193" w:lineRule="exact"/>
        <w:rPr>
          <w:szCs w:val="22"/>
        </w:rPr>
      </w:pPr>
      <w:r w:rsidRPr="005B7160">
        <w:rPr>
          <w:szCs w:val="22"/>
        </w:rPr>
        <w:t>h) STOT-Einmalexposition;</w:t>
      </w:r>
    </w:p>
    <w:p w14:paraId="330BCF78"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67230881" w14:textId="77777777" w:rsidR="005B7160" w:rsidRPr="005B7160" w:rsidRDefault="005B7160" w:rsidP="005B7160">
      <w:pPr>
        <w:pStyle w:val="BodyText"/>
        <w:spacing w:line="193" w:lineRule="exact"/>
        <w:rPr>
          <w:szCs w:val="22"/>
        </w:rPr>
      </w:pPr>
      <w:r w:rsidRPr="005B7160">
        <w:rPr>
          <w:szCs w:val="22"/>
        </w:rPr>
        <w:t xml:space="preserve"> </w:t>
      </w:r>
    </w:p>
    <w:p w14:paraId="460A3BDE" w14:textId="77777777" w:rsidR="005B7160" w:rsidRPr="005B7160" w:rsidRDefault="005B7160" w:rsidP="005B7160">
      <w:pPr>
        <w:pStyle w:val="BodyText"/>
        <w:spacing w:line="193" w:lineRule="exact"/>
        <w:rPr>
          <w:szCs w:val="22"/>
        </w:rPr>
      </w:pPr>
      <w:r w:rsidRPr="005B7160">
        <w:rPr>
          <w:szCs w:val="22"/>
        </w:rPr>
        <w:t>i) STOT-Wiederholte Exposition;</w:t>
      </w:r>
    </w:p>
    <w:p w14:paraId="11A788EC" w14:textId="77777777" w:rsidR="005B7160" w:rsidRPr="005B7160" w:rsidRDefault="005B7160" w:rsidP="005B7160">
      <w:pPr>
        <w:pStyle w:val="BodyText"/>
        <w:spacing w:line="193" w:lineRule="exact"/>
        <w:rPr>
          <w:szCs w:val="22"/>
        </w:rPr>
      </w:pPr>
      <w:r w:rsidRPr="005B7160">
        <w:rPr>
          <w:szCs w:val="22"/>
        </w:rPr>
        <w:t xml:space="preserve">Keine schlüssigen Daten für die Einstufung.  </w:t>
      </w:r>
    </w:p>
    <w:p w14:paraId="633C6DF8" w14:textId="77777777" w:rsidR="005B7160" w:rsidRPr="005B7160" w:rsidRDefault="005B7160" w:rsidP="005B7160">
      <w:pPr>
        <w:pStyle w:val="BodyText"/>
        <w:spacing w:line="193" w:lineRule="exact"/>
        <w:rPr>
          <w:szCs w:val="22"/>
        </w:rPr>
      </w:pPr>
      <w:r w:rsidRPr="005B7160">
        <w:rPr>
          <w:szCs w:val="22"/>
        </w:rPr>
        <w:t xml:space="preserve"> </w:t>
      </w:r>
    </w:p>
    <w:p w14:paraId="2053B1B1" w14:textId="77777777" w:rsidR="005B7160" w:rsidRPr="005B7160" w:rsidRDefault="005B7160" w:rsidP="005B7160">
      <w:pPr>
        <w:pStyle w:val="BodyText"/>
        <w:spacing w:line="193" w:lineRule="exact"/>
        <w:rPr>
          <w:szCs w:val="22"/>
        </w:rPr>
      </w:pPr>
      <w:r w:rsidRPr="005B7160">
        <w:rPr>
          <w:szCs w:val="22"/>
        </w:rPr>
        <w:t xml:space="preserve">j) Aspirationsgefahr;  </w:t>
      </w:r>
    </w:p>
    <w:p w14:paraId="3F1F4404" w14:textId="45D48AAC" w:rsidR="003D52B7" w:rsidRDefault="005B7160" w:rsidP="005B7160">
      <w:pPr>
        <w:pStyle w:val="BodyText"/>
        <w:spacing w:line="193" w:lineRule="exact"/>
      </w:pPr>
      <w:r w:rsidRPr="005B7160">
        <w:rPr>
          <w:szCs w:val="22"/>
        </w:rPr>
        <w:t>Keine schlüssigen Daten für die Einstufung</w:t>
      </w:r>
      <w:r w:rsidR="00000000">
        <w:t>.</w:t>
      </w:r>
    </w:p>
    <w:p w14:paraId="2D813288" w14:textId="77777777" w:rsidR="003D52B7" w:rsidRDefault="003D52B7">
      <w:pPr>
        <w:pStyle w:val="BodyText"/>
        <w:ind w:left="0"/>
      </w:pPr>
    </w:p>
    <w:p w14:paraId="507C6685" w14:textId="1ADAF2C5" w:rsidR="003D52B7" w:rsidRDefault="005B7160">
      <w:pPr>
        <w:pStyle w:val="Heading3"/>
        <w:numPr>
          <w:ilvl w:val="1"/>
          <w:numId w:val="11"/>
        </w:numPr>
        <w:tabs>
          <w:tab w:val="left" w:pos="508"/>
        </w:tabs>
        <w:ind w:left="102" w:right="6569" w:firstLine="0"/>
      </w:pPr>
      <w:r w:rsidRPr="005B7160">
        <w:t>Informationen zu anderen Gefahren</w:t>
      </w:r>
      <w:r w:rsidR="00000000">
        <w:t>.</w:t>
      </w:r>
      <w:r w:rsidR="00000000">
        <w:rPr>
          <w:u w:val="single"/>
        </w:rPr>
        <w:t xml:space="preserve"> </w:t>
      </w:r>
      <w:r>
        <w:rPr>
          <w:u w:val="single"/>
        </w:rPr>
        <w:br/>
      </w:r>
      <w:r w:rsidRPr="005B7160">
        <w:rPr>
          <w:u w:val="single"/>
        </w:rPr>
        <w:t>Endokrinschädigende Eigenschaften</w:t>
      </w:r>
    </w:p>
    <w:p w14:paraId="4F75D15C" w14:textId="47643384" w:rsidR="003D52B7" w:rsidRDefault="005B7160">
      <w:pPr>
        <w:pStyle w:val="BodyText"/>
      </w:pPr>
      <w:r w:rsidRPr="005B7160">
        <w:t>Dieses Produkt enthält keine Komponenten mit endokrinschädigenden Eigenschaften, die Auswirkungen auf die menschliche Gesundheit haben</w:t>
      </w:r>
      <w:r w:rsidR="00000000">
        <w:t>.</w:t>
      </w:r>
    </w:p>
    <w:p w14:paraId="75ED967A" w14:textId="798EDE42" w:rsidR="003D52B7" w:rsidRDefault="005B7160">
      <w:pPr>
        <w:pStyle w:val="Heading3"/>
        <w:spacing w:before="2" w:line="193" w:lineRule="exact"/>
        <w:ind w:left="102" w:firstLine="0"/>
      </w:pPr>
      <w:r w:rsidRPr="005B7160">
        <w:rPr>
          <w:u w:val="single"/>
        </w:rPr>
        <w:t>Andere Informationen</w:t>
      </w:r>
    </w:p>
    <w:p w14:paraId="36B2C147" w14:textId="67D00154" w:rsidR="003D52B7" w:rsidRDefault="005B7160">
      <w:pPr>
        <w:pStyle w:val="BodyText"/>
        <w:spacing w:line="193" w:lineRule="exact"/>
      </w:pPr>
      <w:r w:rsidRPr="005B7160">
        <w:t>Es liegen keine Informationen über andere nachteilige gesundheitliche Auswirkungen vor</w:t>
      </w:r>
      <w:r w:rsidR="00000000">
        <w:t>.</w:t>
      </w:r>
    </w:p>
    <w:p w14:paraId="02AD9D7C" w14:textId="77777777" w:rsidR="003D52B7" w:rsidRDefault="00000000">
      <w:pPr>
        <w:pStyle w:val="BodyText"/>
        <w:spacing w:before="12"/>
        <w:ind w:left="0"/>
        <w:rPr>
          <w:sz w:val="28"/>
        </w:rPr>
      </w:pPr>
      <w:r>
        <w:pict w14:anchorId="542C1AE4">
          <v:shape id="_x0000_s2057" type="#_x0000_t202" style="position:absolute;margin-left:89.05pt;margin-top:19.95pt;width:460.9pt;height:20.05pt;z-index:-251653120;mso-wrap-distance-left:0;mso-wrap-distance-right:0;mso-position-horizontal-relative:page" filled="f" strokecolor="gray" strokeweight=".96pt">
            <v:textbox style="mso-next-textbox:#_x0000_s2057" inset="0,0,0,0">
              <w:txbxContent>
                <w:p w14:paraId="30C588CC" w14:textId="3C1E0701" w:rsidR="003D52B7" w:rsidRDefault="005B7160">
                  <w:pPr>
                    <w:spacing w:before="71"/>
                    <w:ind w:left="59"/>
                    <w:rPr>
                      <w:b/>
                      <w:sz w:val="20"/>
                    </w:rPr>
                  </w:pPr>
                  <w:r w:rsidRPr="005B7160">
                    <w:rPr>
                      <w:b/>
                      <w:sz w:val="20"/>
                    </w:rPr>
                    <w:t>ABSCHNITT 12: UMWELTINFORMATIONEN.</w:t>
                  </w:r>
                </w:p>
              </w:txbxContent>
            </v:textbox>
            <w10:wrap type="topAndBottom" anchorx="page"/>
          </v:shape>
        </w:pict>
      </w:r>
    </w:p>
    <w:p w14:paraId="597F459C" w14:textId="77777777" w:rsidR="003D52B7" w:rsidRDefault="003D52B7">
      <w:pPr>
        <w:pStyle w:val="BodyText"/>
        <w:spacing w:before="6"/>
        <w:ind w:left="0"/>
        <w:rPr>
          <w:sz w:val="13"/>
        </w:rPr>
      </w:pPr>
    </w:p>
    <w:p w14:paraId="029E47EC" w14:textId="5BE07EA4" w:rsidR="003D52B7" w:rsidRDefault="005B7160">
      <w:pPr>
        <w:pStyle w:val="Heading3"/>
        <w:numPr>
          <w:ilvl w:val="1"/>
          <w:numId w:val="9"/>
        </w:numPr>
        <w:tabs>
          <w:tab w:val="left" w:pos="508"/>
        </w:tabs>
        <w:spacing w:before="1"/>
        <w:ind w:hanging="405"/>
      </w:pPr>
      <w:r w:rsidRPr="005B7160">
        <w:t>Toxizität</w:t>
      </w:r>
      <w:r w:rsidR="00000000">
        <w:t>.</w:t>
      </w:r>
    </w:p>
    <w:p w14:paraId="0D39CF7A" w14:textId="77777777" w:rsidR="003D52B7" w:rsidRDefault="003D52B7">
      <w:pPr>
        <w:pStyle w:val="BodyText"/>
        <w:spacing w:before="1"/>
        <w:ind w:left="0"/>
        <w:rPr>
          <w:b/>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1150"/>
        <w:gridCol w:w="862"/>
        <w:gridCol w:w="1436"/>
        <w:gridCol w:w="2155"/>
      </w:tblGrid>
      <w:tr w:rsidR="003D52B7" w14:paraId="2FC8A70B" w14:textId="77777777">
        <w:trPr>
          <w:trHeight w:val="299"/>
        </w:trPr>
        <w:tc>
          <w:tcPr>
            <w:tcW w:w="3593" w:type="dxa"/>
            <w:vMerge w:val="restart"/>
            <w:shd w:val="clear" w:color="auto" w:fill="D9D9D9"/>
          </w:tcPr>
          <w:p w14:paraId="7DD92B46" w14:textId="77777777" w:rsidR="003D52B7" w:rsidRDefault="003D52B7">
            <w:pPr>
              <w:pStyle w:val="TableParagraph"/>
              <w:spacing w:before="6"/>
              <w:ind w:left="0"/>
              <w:rPr>
                <w:b/>
                <w:sz w:val="16"/>
              </w:rPr>
            </w:pPr>
          </w:p>
          <w:p w14:paraId="0F5E16DB" w14:textId="77777777" w:rsidR="003D52B7" w:rsidRDefault="00000000">
            <w:pPr>
              <w:pStyle w:val="TableParagraph"/>
              <w:ind w:left="1542" w:right="1534"/>
              <w:jc w:val="center"/>
              <w:rPr>
                <w:b/>
                <w:sz w:val="16"/>
              </w:rPr>
            </w:pPr>
            <w:r>
              <w:rPr>
                <w:b/>
                <w:sz w:val="16"/>
              </w:rPr>
              <w:lastRenderedPageBreak/>
              <w:t>Name</w:t>
            </w:r>
          </w:p>
        </w:tc>
        <w:tc>
          <w:tcPr>
            <w:tcW w:w="5603" w:type="dxa"/>
            <w:gridSpan w:val="4"/>
            <w:shd w:val="clear" w:color="auto" w:fill="D9D9D9"/>
          </w:tcPr>
          <w:p w14:paraId="279F929F" w14:textId="2E272E46" w:rsidR="003D52B7" w:rsidRPr="005B7160" w:rsidRDefault="005B7160">
            <w:pPr>
              <w:pStyle w:val="TableParagraph"/>
              <w:spacing w:before="51"/>
              <w:ind w:left="2339" w:right="2329"/>
              <w:jc w:val="center"/>
              <w:rPr>
                <w:b/>
                <w:sz w:val="14"/>
                <w:szCs w:val="14"/>
              </w:rPr>
            </w:pPr>
            <w:r w:rsidRPr="005B7160">
              <w:rPr>
                <w:b/>
                <w:sz w:val="14"/>
                <w:szCs w:val="14"/>
              </w:rPr>
              <w:lastRenderedPageBreak/>
              <w:t>Ökotoxizität</w:t>
            </w:r>
          </w:p>
        </w:tc>
      </w:tr>
      <w:tr w:rsidR="003D52B7" w14:paraId="45B23426" w14:textId="77777777">
        <w:trPr>
          <w:trHeight w:val="287"/>
        </w:trPr>
        <w:tc>
          <w:tcPr>
            <w:tcW w:w="3593" w:type="dxa"/>
            <w:vMerge/>
            <w:tcBorders>
              <w:top w:val="nil"/>
            </w:tcBorders>
            <w:shd w:val="clear" w:color="auto" w:fill="D9D9D9"/>
          </w:tcPr>
          <w:p w14:paraId="3FBD1D33" w14:textId="77777777" w:rsidR="003D52B7" w:rsidRDefault="003D52B7">
            <w:pPr>
              <w:rPr>
                <w:sz w:val="2"/>
                <w:szCs w:val="2"/>
              </w:rPr>
            </w:pPr>
          </w:p>
        </w:tc>
        <w:tc>
          <w:tcPr>
            <w:tcW w:w="1150" w:type="dxa"/>
            <w:shd w:val="clear" w:color="auto" w:fill="D9D9D9"/>
          </w:tcPr>
          <w:p w14:paraId="5515FCF3" w14:textId="302705C7" w:rsidR="003D52B7" w:rsidRDefault="00000000">
            <w:pPr>
              <w:pStyle w:val="TableParagraph"/>
              <w:spacing w:before="43"/>
              <w:ind w:left="379"/>
              <w:rPr>
                <w:b/>
                <w:sz w:val="16"/>
              </w:rPr>
            </w:pPr>
            <w:r>
              <w:rPr>
                <w:b/>
                <w:sz w:val="16"/>
              </w:rPr>
              <w:t>Typ</w:t>
            </w:r>
          </w:p>
        </w:tc>
        <w:tc>
          <w:tcPr>
            <w:tcW w:w="862" w:type="dxa"/>
            <w:shd w:val="clear" w:color="auto" w:fill="D9D9D9"/>
          </w:tcPr>
          <w:p w14:paraId="4795E4CC" w14:textId="77777777" w:rsidR="003D52B7" w:rsidRDefault="00000000">
            <w:pPr>
              <w:pStyle w:val="TableParagraph"/>
              <w:spacing w:before="43"/>
              <w:ind w:left="259"/>
              <w:rPr>
                <w:b/>
                <w:sz w:val="16"/>
              </w:rPr>
            </w:pPr>
            <w:r>
              <w:rPr>
                <w:b/>
                <w:sz w:val="16"/>
              </w:rPr>
              <w:t>Test</w:t>
            </w:r>
          </w:p>
        </w:tc>
        <w:tc>
          <w:tcPr>
            <w:tcW w:w="1436" w:type="dxa"/>
            <w:shd w:val="clear" w:color="auto" w:fill="D9D9D9"/>
          </w:tcPr>
          <w:p w14:paraId="5C773CE0" w14:textId="52D8C621" w:rsidR="003D52B7" w:rsidRDefault="005B7160">
            <w:pPr>
              <w:pStyle w:val="TableParagraph"/>
              <w:spacing w:before="43"/>
              <w:ind w:left="515" w:right="507"/>
              <w:jc w:val="center"/>
              <w:rPr>
                <w:b/>
                <w:sz w:val="16"/>
              </w:rPr>
            </w:pPr>
            <w:r w:rsidRPr="005B7160">
              <w:rPr>
                <w:b/>
                <w:sz w:val="16"/>
              </w:rPr>
              <w:t>Art</w:t>
            </w:r>
          </w:p>
        </w:tc>
        <w:tc>
          <w:tcPr>
            <w:tcW w:w="2155" w:type="dxa"/>
            <w:shd w:val="clear" w:color="auto" w:fill="D9D9D9"/>
          </w:tcPr>
          <w:p w14:paraId="65674440" w14:textId="1D7F910A" w:rsidR="003D52B7" w:rsidRDefault="005B7160">
            <w:pPr>
              <w:pStyle w:val="TableParagraph"/>
              <w:spacing w:before="43"/>
              <w:ind w:left="831" w:right="823"/>
              <w:jc w:val="center"/>
              <w:rPr>
                <w:b/>
                <w:sz w:val="16"/>
              </w:rPr>
            </w:pPr>
            <w:r w:rsidRPr="005B7160">
              <w:rPr>
                <w:b/>
                <w:sz w:val="16"/>
              </w:rPr>
              <w:t>Wert</w:t>
            </w:r>
          </w:p>
        </w:tc>
      </w:tr>
      <w:tr w:rsidR="003D52B7" w14:paraId="000E17CA" w14:textId="77777777">
        <w:trPr>
          <w:trHeight w:val="782"/>
        </w:trPr>
        <w:tc>
          <w:tcPr>
            <w:tcW w:w="3593" w:type="dxa"/>
            <w:vMerge w:val="restart"/>
          </w:tcPr>
          <w:p w14:paraId="60877B08" w14:textId="77777777" w:rsidR="003D52B7" w:rsidRDefault="003D52B7">
            <w:pPr>
              <w:pStyle w:val="TableParagraph"/>
              <w:ind w:left="0"/>
              <w:rPr>
                <w:b/>
                <w:sz w:val="18"/>
              </w:rPr>
            </w:pPr>
          </w:p>
          <w:p w14:paraId="4887CAF5" w14:textId="77777777" w:rsidR="003D52B7" w:rsidRDefault="003D52B7">
            <w:pPr>
              <w:pStyle w:val="TableParagraph"/>
              <w:ind w:left="0"/>
              <w:rPr>
                <w:b/>
                <w:sz w:val="18"/>
              </w:rPr>
            </w:pPr>
          </w:p>
          <w:p w14:paraId="1C81E5CF" w14:textId="77777777" w:rsidR="003D52B7" w:rsidRDefault="003D52B7">
            <w:pPr>
              <w:pStyle w:val="TableParagraph"/>
              <w:ind w:left="0"/>
              <w:rPr>
                <w:b/>
                <w:sz w:val="18"/>
              </w:rPr>
            </w:pPr>
          </w:p>
          <w:p w14:paraId="0396CB37" w14:textId="77777777" w:rsidR="005B7160" w:rsidRPr="005B7160" w:rsidRDefault="005B7160" w:rsidP="005B7160">
            <w:pPr>
              <w:pStyle w:val="TableParagraph"/>
              <w:spacing w:before="138"/>
              <w:rPr>
                <w:sz w:val="16"/>
              </w:rPr>
            </w:pPr>
            <w:r w:rsidRPr="005B7160">
              <w:rPr>
                <w:sz w:val="16"/>
              </w:rPr>
              <w:t xml:space="preserve">nitrilotrimethylenetris(phosphonsäure) </w:t>
            </w:r>
          </w:p>
          <w:p w14:paraId="22D00314" w14:textId="78855ABB" w:rsidR="005B7160" w:rsidRPr="005B7160" w:rsidRDefault="005B7160" w:rsidP="005B7160">
            <w:pPr>
              <w:pStyle w:val="TableParagraph"/>
              <w:spacing w:before="138"/>
              <w:ind w:left="0"/>
              <w:rPr>
                <w:sz w:val="16"/>
              </w:rPr>
            </w:pPr>
            <w:r>
              <w:rPr>
                <w:sz w:val="16"/>
              </w:rPr>
              <w:br/>
            </w:r>
          </w:p>
          <w:p w14:paraId="2112DD26" w14:textId="77777777" w:rsidR="005B7160" w:rsidRPr="005B7160" w:rsidRDefault="005B7160" w:rsidP="005B7160">
            <w:pPr>
              <w:pStyle w:val="TableParagraph"/>
              <w:spacing w:before="138"/>
              <w:rPr>
                <w:sz w:val="16"/>
              </w:rPr>
            </w:pPr>
          </w:p>
          <w:p w14:paraId="2BF38456" w14:textId="6BBACE33" w:rsidR="003D52B7" w:rsidRDefault="005B7160" w:rsidP="005B7160">
            <w:pPr>
              <w:pStyle w:val="TableParagraph"/>
              <w:tabs>
                <w:tab w:val="left" w:pos="1794"/>
              </w:tabs>
              <w:rPr>
                <w:sz w:val="16"/>
              </w:rPr>
            </w:pPr>
            <w:r w:rsidRPr="005B7160">
              <w:rPr>
                <w:sz w:val="16"/>
              </w:rPr>
              <w:t xml:space="preserve">CAS-Nr.: 6419-19-8 EC-Nr.: 229-146-5  </w:t>
            </w:r>
          </w:p>
        </w:tc>
        <w:tc>
          <w:tcPr>
            <w:tcW w:w="1150" w:type="dxa"/>
          </w:tcPr>
          <w:p w14:paraId="3828A265" w14:textId="77777777" w:rsidR="003D52B7" w:rsidRDefault="003D52B7">
            <w:pPr>
              <w:pStyle w:val="TableParagraph"/>
              <w:spacing w:before="3"/>
              <w:ind w:left="0"/>
              <w:rPr>
                <w:b/>
                <w:sz w:val="24"/>
              </w:rPr>
            </w:pPr>
          </w:p>
          <w:p w14:paraId="09EADDA7" w14:textId="568DEDB2" w:rsidR="003D52B7" w:rsidRDefault="005B7160">
            <w:pPr>
              <w:pStyle w:val="TableParagraph"/>
              <w:rPr>
                <w:sz w:val="16"/>
              </w:rPr>
            </w:pPr>
            <w:r w:rsidRPr="005B7160">
              <w:rPr>
                <w:sz w:val="16"/>
              </w:rPr>
              <w:t>Fische</w:t>
            </w:r>
          </w:p>
        </w:tc>
        <w:tc>
          <w:tcPr>
            <w:tcW w:w="4453" w:type="dxa"/>
            <w:gridSpan w:val="3"/>
          </w:tcPr>
          <w:p w14:paraId="124604CC" w14:textId="77777777" w:rsidR="003D52B7" w:rsidRDefault="00000000">
            <w:pPr>
              <w:pStyle w:val="TableParagraph"/>
              <w:tabs>
                <w:tab w:val="left" w:pos="931"/>
                <w:tab w:val="left" w:pos="2640"/>
              </w:tabs>
              <w:spacing w:before="74" w:line="120" w:lineRule="auto"/>
              <w:ind w:left="931" w:right="333" w:hanging="862"/>
              <w:rPr>
                <w:sz w:val="16"/>
              </w:rPr>
            </w:pPr>
            <w:r>
              <w:rPr>
                <w:sz w:val="16"/>
              </w:rPr>
              <w:t>LC50</w:t>
            </w:r>
            <w:r>
              <w:rPr>
                <w:sz w:val="16"/>
              </w:rPr>
              <w:tab/>
            </w:r>
            <w:r>
              <w:rPr>
                <w:position w:val="10"/>
                <w:sz w:val="16"/>
              </w:rPr>
              <w:t>Ictalurus</w:t>
            </w:r>
            <w:r>
              <w:rPr>
                <w:position w:val="10"/>
                <w:sz w:val="16"/>
              </w:rPr>
              <w:tab/>
            </w:r>
            <w:r>
              <w:rPr>
                <w:sz w:val="16"/>
              </w:rPr>
              <w:t>1212 mg/l (96 h) [1] punctatus</w:t>
            </w:r>
          </w:p>
          <w:p w14:paraId="2332B145" w14:textId="77777777" w:rsidR="003D52B7" w:rsidRDefault="003D52B7">
            <w:pPr>
              <w:pStyle w:val="TableParagraph"/>
              <w:spacing w:before="1"/>
              <w:ind w:left="0"/>
              <w:rPr>
                <w:b/>
                <w:sz w:val="18"/>
              </w:rPr>
            </w:pPr>
          </w:p>
          <w:p w14:paraId="6AC76F84" w14:textId="01AF3084" w:rsidR="003D52B7" w:rsidRDefault="00000000">
            <w:pPr>
              <w:pStyle w:val="TableParagraph"/>
              <w:spacing w:line="176" w:lineRule="exact"/>
              <w:rPr>
                <w:sz w:val="16"/>
              </w:rPr>
            </w:pPr>
            <w:r>
              <w:rPr>
                <w:sz w:val="16"/>
              </w:rPr>
              <w:t xml:space="preserve">[1] </w:t>
            </w:r>
            <w:r w:rsidR="005B7160" w:rsidRPr="005B7160">
              <w:rPr>
                <w:sz w:val="16"/>
              </w:rPr>
              <w:t>Gemäß Richtlinie</w:t>
            </w:r>
            <w:r>
              <w:rPr>
                <w:sz w:val="16"/>
              </w:rPr>
              <w:t>: EPA 660/3-75-009</w:t>
            </w:r>
          </w:p>
        </w:tc>
      </w:tr>
      <w:tr w:rsidR="003D52B7" w14:paraId="53BA5CF5" w14:textId="77777777">
        <w:trPr>
          <w:trHeight w:val="590"/>
        </w:trPr>
        <w:tc>
          <w:tcPr>
            <w:tcW w:w="3593" w:type="dxa"/>
            <w:vMerge/>
            <w:tcBorders>
              <w:top w:val="nil"/>
            </w:tcBorders>
          </w:tcPr>
          <w:p w14:paraId="37B3452C" w14:textId="77777777" w:rsidR="003D52B7" w:rsidRDefault="003D52B7">
            <w:pPr>
              <w:rPr>
                <w:sz w:val="2"/>
                <w:szCs w:val="2"/>
              </w:rPr>
            </w:pPr>
          </w:p>
        </w:tc>
        <w:tc>
          <w:tcPr>
            <w:tcW w:w="1150" w:type="dxa"/>
          </w:tcPr>
          <w:p w14:paraId="737189F1" w14:textId="66AD8383" w:rsidR="003D52B7" w:rsidRDefault="005B7160">
            <w:pPr>
              <w:pStyle w:val="TableParagraph"/>
              <w:spacing w:before="99"/>
              <w:ind w:right="126"/>
              <w:rPr>
                <w:sz w:val="16"/>
              </w:rPr>
            </w:pPr>
            <w:r w:rsidRPr="005B7160">
              <w:rPr>
                <w:sz w:val="16"/>
              </w:rPr>
              <w:t>Aquatische Wirbellose</w:t>
            </w:r>
          </w:p>
        </w:tc>
        <w:tc>
          <w:tcPr>
            <w:tcW w:w="4453" w:type="dxa"/>
            <w:gridSpan w:val="3"/>
          </w:tcPr>
          <w:p w14:paraId="65C5CBAC" w14:textId="77777777" w:rsidR="003D52B7" w:rsidRDefault="00000000">
            <w:pPr>
              <w:pStyle w:val="TableParagraph"/>
              <w:tabs>
                <w:tab w:val="left" w:pos="931"/>
                <w:tab w:val="left" w:pos="2664"/>
              </w:tabs>
              <w:spacing w:line="191" w:lineRule="exact"/>
              <w:rPr>
                <w:sz w:val="16"/>
              </w:rPr>
            </w:pPr>
            <w:r>
              <w:rPr>
                <w:sz w:val="16"/>
              </w:rPr>
              <w:t>EC50</w:t>
            </w:r>
            <w:r>
              <w:rPr>
                <w:sz w:val="16"/>
              </w:rPr>
              <w:tab/>
              <w:t>Daphnia</w:t>
            </w:r>
            <w:r>
              <w:rPr>
                <w:spacing w:val="-2"/>
                <w:sz w:val="16"/>
              </w:rPr>
              <w:t xml:space="preserve"> </w:t>
            </w:r>
            <w:r>
              <w:rPr>
                <w:sz w:val="16"/>
              </w:rPr>
              <w:t>magna</w:t>
            </w:r>
            <w:r>
              <w:rPr>
                <w:sz w:val="16"/>
              </w:rPr>
              <w:tab/>
              <w:t>375 mg/L (24 h)</w:t>
            </w:r>
            <w:r>
              <w:rPr>
                <w:spacing w:val="-2"/>
                <w:sz w:val="16"/>
              </w:rPr>
              <w:t xml:space="preserve"> </w:t>
            </w:r>
            <w:r>
              <w:rPr>
                <w:sz w:val="16"/>
              </w:rPr>
              <w:t>[1]</w:t>
            </w:r>
          </w:p>
          <w:p w14:paraId="70237FB1" w14:textId="77777777" w:rsidR="003D52B7" w:rsidRDefault="003D52B7">
            <w:pPr>
              <w:pStyle w:val="TableParagraph"/>
              <w:spacing w:before="9"/>
              <w:ind w:left="0"/>
              <w:rPr>
                <w:b/>
                <w:sz w:val="16"/>
              </w:rPr>
            </w:pPr>
          </w:p>
          <w:p w14:paraId="1CE68CF5" w14:textId="6FCE7C2F" w:rsidR="003D52B7" w:rsidRDefault="00000000">
            <w:pPr>
              <w:pStyle w:val="TableParagraph"/>
              <w:spacing w:line="176" w:lineRule="exact"/>
              <w:rPr>
                <w:sz w:val="16"/>
              </w:rPr>
            </w:pPr>
            <w:r>
              <w:rPr>
                <w:sz w:val="16"/>
              </w:rPr>
              <w:t xml:space="preserve">[1] </w:t>
            </w:r>
            <w:r w:rsidR="005B7160" w:rsidRPr="005B7160">
              <w:rPr>
                <w:sz w:val="16"/>
              </w:rPr>
              <w:t>Experimentelles Ergebnis vom 21.04.1972</w:t>
            </w:r>
          </w:p>
        </w:tc>
      </w:tr>
      <w:tr w:rsidR="003D52B7" w14:paraId="1AD68F6E" w14:textId="77777777">
        <w:trPr>
          <w:trHeight w:val="781"/>
        </w:trPr>
        <w:tc>
          <w:tcPr>
            <w:tcW w:w="3593" w:type="dxa"/>
            <w:vMerge/>
            <w:tcBorders>
              <w:top w:val="nil"/>
            </w:tcBorders>
          </w:tcPr>
          <w:p w14:paraId="2F8D078F" w14:textId="77777777" w:rsidR="003D52B7" w:rsidRDefault="003D52B7">
            <w:pPr>
              <w:rPr>
                <w:sz w:val="2"/>
                <w:szCs w:val="2"/>
              </w:rPr>
            </w:pPr>
          </w:p>
        </w:tc>
        <w:tc>
          <w:tcPr>
            <w:tcW w:w="1150" w:type="dxa"/>
          </w:tcPr>
          <w:p w14:paraId="5067C9A5" w14:textId="77777777" w:rsidR="003D52B7" w:rsidRDefault="003D52B7">
            <w:pPr>
              <w:pStyle w:val="TableParagraph"/>
              <w:spacing w:before="3"/>
              <w:ind w:left="0"/>
              <w:rPr>
                <w:b/>
                <w:sz w:val="24"/>
              </w:rPr>
            </w:pPr>
          </w:p>
          <w:p w14:paraId="38AFB0D5" w14:textId="629D89BA" w:rsidR="003D52B7" w:rsidRDefault="005B7160">
            <w:pPr>
              <w:pStyle w:val="TableParagraph"/>
              <w:rPr>
                <w:sz w:val="16"/>
              </w:rPr>
            </w:pPr>
            <w:r w:rsidRPr="005B7160">
              <w:rPr>
                <w:sz w:val="16"/>
              </w:rPr>
              <w:t>Aquatische Pflanzen</w:t>
            </w:r>
          </w:p>
        </w:tc>
        <w:tc>
          <w:tcPr>
            <w:tcW w:w="4453" w:type="dxa"/>
            <w:gridSpan w:val="3"/>
          </w:tcPr>
          <w:p w14:paraId="471FB8D0" w14:textId="77777777" w:rsidR="003D52B7" w:rsidRDefault="00000000">
            <w:pPr>
              <w:pStyle w:val="TableParagraph"/>
              <w:tabs>
                <w:tab w:val="left" w:pos="931"/>
                <w:tab w:val="left" w:pos="2595"/>
              </w:tabs>
              <w:spacing w:before="74" w:line="120" w:lineRule="auto"/>
              <w:ind w:left="931" w:right="288" w:hanging="862"/>
              <w:rPr>
                <w:sz w:val="16"/>
              </w:rPr>
            </w:pPr>
            <w:r>
              <w:rPr>
                <w:sz w:val="16"/>
              </w:rPr>
              <w:t>EC50</w:t>
            </w:r>
            <w:r>
              <w:rPr>
                <w:sz w:val="16"/>
              </w:rPr>
              <w:tab/>
            </w:r>
            <w:r>
              <w:rPr>
                <w:position w:val="10"/>
                <w:sz w:val="16"/>
              </w:rPr>
              <w:t>Pseudokirchnerell</w:t>
            </w:r>
            <w:r>
              <w:rPr>
                <w:position w:val="10"/>
                <w:sz w:val="16"/>
              </w:rPr>
              <w:tab/>
            </w:r>
            <w:r>
              <w:rPr>
                <w:sz w:val="16"/>
              </w:rPr>
              <w:t>12.39 mg/L (96 h) [1] a</w:t>
            </w:r>
            <w:r>
              <w:rPr>
                <w:spacing w:val="-1"/>
                <w:sz w:val="16"/>
              </w:rPr>
              <w:t xml:space="preserve"> </w:t>
            </w:r>
            <w:r>
              <w:rPr>
                <w:sz w:val="16"/>
              </w:rPr>
              <w:t>subcapitata</w:t>
            </w:r>
          </w:p>
          <w:p w14:paraId="2701F0CF" w14:textId="77777777" w:rsidR="003D52B7" w:rsidRDefault="003D52B7">
            <w:pPr>
              <w:pStyle w:val="TableParagraph"/>
              <w:spacing w:before="1"/>
              <w:ind w:left="0"/>
              <w:rPr>
                <w:b/>
                <w:sz w:val="18"/>
              </w:rPr>
            </w:pPr>
          </w:p>
          <w:p w14:paraId="10800899" w14:textId="5B1A7F0F" w:rsidR="003D52B7" w:rsidRDefault="00000000">
            <w:pPr>
              <w:pStyle w:val="TableParagraph"/>
              <w:spacing w:line="176" w:lineRule="exact"/>
              <w:rPr>
                <w:sz w:val="16"/>
              </w:rPr>
            </w:pPr>
            <w:r>
              <w:rPr>
                <w:sz w:val="16"/>
              </w:rPr>
              <w:t xml:space="preserve">[1] </w:t>
            </w:r>
            <w:r w:rsidR="008F3A8B" w:rsidRPr="008F3A8B">
              <w:rPr>
                <w:sz w:val="16"/>
              </w:rPr>
              <w:t>Studienbericht</w:t>
            </w:r>
            <w:r w:rsidR="008F3A8B">
              <w:rPr>
                <w:sz w:val="16"/>
              </w:rPr>
              <w:t xml:space="preserve"> </w:t>
            </w:r>
            <w:r>
              <w:rPr>
                <w:sz w:val="16"/>
              </w:rPr>
              <w:t>1992.</w:t>
            </w:r>
          </w:p>
        </w:tc>
      </w:tr>
    </w:tbl>
    <w:p w14:paraId="34492B21" w14:textId="77777777" w:rsidR="003D52B7" w:rsidRDefault="003D52B7">
      <w:pPr>
        <w:pStyle w:val="BodyText"/>
        <w:ind w:left="0"/>
        <w:rPr>
          <w:b/>
          <w:sz w:val="18"/>
        </w:rPr>
      </w:pPr>
    </w:p>
    <w:p w14:paraId="7608655B" w14:textId="77777777" w:rsidR="003D52B7" w:rsidRDefault="003D52B7">
      <w:pPr>
        <w:pStyle w:val="BodyText"/>
        <w:spacing w:before="10"/>
        <w:ind w:left="0"/>
        <w:rPr>
          <w:b/>
          <w:sz w:val="13"/>
        </w:rPr>
      </w:pPr>
    </w:p>
    <w:p w14:paraId="3B254221" w14:textId="1E50DCB3" w:rsidR="003D52B7" w:rsidRDefault="008F3A8B">
      <w:pPr>
        <w:pStyle w:val="ListParagraph"/>
        <w:numPr>
          <w:ilvl w:val="1"/>
          <w:numId w:val="9"/>
        </w:numPr>
        <w:tabs>
          <w:tab w:val="left" w:pos="508"/>
        </w:tabs>
        <w:spacing w:line="193" w:lineRule="exact"/>
        <w:ind w:hanging="405"/>
        <w:rPr>
          <w:b/>
          <w:sz w:val="16"/>
        </w:rPr>
      </w:pPr>
      <w:r w:rsidRPr="008F3A8B">
        <w:rPr>
          <w:b/>
          <w:sz w:val="16"/>
        </w:rPr>
        <w:t>Beständigkeit und Abbaubarkeit</w:t>
      </w:r>
      <w:r w:rsidR="00000000">
        <w:rPr>
          <w:b/>
          <w:sz w:val="16"/>
        </w:rPr>
        <w:t>.</w:t>
      </w:r>
    </w:p>
    <w:p w14:paraId="382955D0" w14:textId="77777777" w:rsidR="008F3A8B" w:rsidRDefault="008F3A8B" w:rsidP="008F3A8B">
      <w:pPr>
        <w:pStyle w:val="BodyText"/>
        <w:spacing w:before="1"/>
      </w:pPr>
      <w:r>
        <w:t xml:space="preserve">Keine Informationen zur biologischen Abbaubarkeit der vorhandenen Stoffe verfügbar. </w:t>
      </w:r>
    </w:p>
    <w:p w14:paraId="24CDD0F9" w14:textId="77777777" w:rsidR="008F3A8B" w:rsidRDefault="008F3A8B" w:rsidP="008F3A8B">
      <w:pPr>
        <w:pStyle w:val="BodyText"/>
        <w:spacing w:before="1"/>
      </w:pPr>
      <w:r>
        <w:t xml:space="preserve">Keine Informationen zur Abbaubarkeit der vorhandenen Stoffe verfügbar.  </w:t>
      </w:r>
    </w:p>
    <w:p w14:paraId="06D6B415" w14:textId="77777777" w:rsidR="008F3A8B" w:rsidRDefault="008F3A8B" w:rsidP="008F3A8B">
      <w:pPr>
        <w:pStyle w:val="BodyText"/>
        <w:spacing w:before="1"/>
      </w:pPr>
      <w:r>
        <w:t xml:space="preserve">Keine Informationen zur Beständigkeit und Abbaubarkeit des Produkts verfügbar.  </w:t>
      </w:r>
    </w:p>
    <w:p w14:paraId="0F17D1BC" w14:textId="75C73203" w:rsidR="003D52B7" w:rsidRDefault="008F3A8B" w:rsidP="008F3A8B">
      <w:pPr>
        <w:pStyle w:val="BodyText"/>
        <w:spacing w:before="1"/>
      </w:pPr>
      <w:r>
        <w:t>Die in diesem Produkt enthaltenen Tenside erfüllen die Abbaubarkeitskriterien gemäß Verordnung (EG) Nr. 648/2004 über Detergenzien. Die Daten, die diese Aussage rechtfertigen, stehen den zuständigen Behörden zur Verfügung, die dies verlangen</w:t>
      </w:r>
      <w:r w:rsidR="00000000">
        <w:t>.</w:t>
      </w:r>
    </w:p>
    <w:p w14:paraId="1FD5C74E" w14:textId="77777777" w:rsidR="003D52B7" w:rsidRDefault="003D52B7">
      <w:pPr>
        <w:pStyle w:val="BodyText"/>
        <w:spacing w:before="11"/>
        <w:ind w:left="0"/>
        <w:rPr>
          <w:sz w:val="15"/>
        </w:rPr>
      </w:pPr>
    </w:p>
    <w:p w14:paraId="674BC30A" w14:textId="77571E21" w:rsidR="003D52B7" w:rsidRDefault="008F3A8B">
      <w:pPr>
        <w:pStyle w:val="Heading3"/>
        <w:numPr>
          <w:ilvl w:val="1"/>
          <w:numId w:val="9"/>
        </w:numPr>
        <w:tabs>
          <w:tab w:val="left" w:pos="506"/>
        </w:tabs>
        <w:spacing w:before="1"/>
        <w:ind w:left="505" w:hanging="403"/>
      </w:pPr>
      <w:r w:rsidRPr="008F3A8B">
        <w:t>Bioakkumulationspotenzial</w:t>
      </w:r>
      <w:r w:rsidR="00000000">
        <w:t>.</w:t>
      </w:r>
    </w:p>
    <w:p w14:paraId="60865051" w14:textId="3C7563BE" w:rsidR="003D52B7" w:rsidRDefault="008F3A8B">
      <w:pPr>
        <w:spacing w:before="1"/>
        <w:ind w:left="102"/>
        <w:rPr>
          <w:b/>
          <w:sz w:val="16"/>
        </w:rPr>
      </w:pPr>
      <w:r w:rsidRPr="008F3A8B">
        <w:rPr>
          <w:b/>
          <w:sz w:val="16"/>
        </w:rPr>
        <w:t>Informationen über die Bioakkumulation der vorhandenen Stoffe</w:t>
      </w:r>
      <w:r w:rsidR="00000000">
        <w:rPr>
          <w:b/>
          <w:sz w:val="16"/>
        </w:rPr>
        <w:t>.</w:t>
      </w:r>
    </w:p>
    <w:p w14:paraId="1BC40CAB" w14:textId="77777777" w:rsidR="003D52B7" w:rsidRDefault="003D52B7">
      <w:pPr>
        <w:pStyle w:val="BodyText"/>
        <w:spacing w:before="1" w:after="1"/>
        <w:ind w:left="0"/>
        <w:rPr>
          <w:b/>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3"/>
        <w:gridCol w:w="1009"/>
        <w:gridCol w:w="1150"/>
        <w:gridCol w:w="1295"/>
        <w:gridCol w:w="1294"/>
      </w:tblGrid>
      <w:tr w:rsidR="003D52B7" w14:paraId="2232C443" w14:textId="77777777">
        <w:trPr>
          <w:trHeight w:val="277"/>
        </w:trPr>
        <w:tc>
          <w:tcPr>
            <w:tcW w:w="4453" w:type="dxa"/>
            <w:vMerge w:val="restart"/>
            <w:shd w:val="clear" w:color="auto" w:fill="D9D9D9"/>
          </w:tcPr>
          <w:p w14:paraId="4B26BC69" w14:textId="77777777" w:rsidR="003D52B7" w:rsidRDefault="003D52B7">
            <w:pPr>
              <w:pStyle w:val="TableParagraph"/>
              <w:spacing w:before="11"/>
              <w:ind w:left="0"/>
              <w:rPr>
                <w:b/>
                <w:sz w:val="14"/>
              </w:rPr>
            </w:pPr>
          </w:p>
          <w:p w14:paraId="2816DC24" w14:textId="77777777" w:rsidR="003D52B7" w:rsidRDefault="00000000">
            <w:pPr>
              <w:pStyle w:val="TableParagraph"/>
              <w:ind w:left="1972" w:right="1964"/>
              <w:jc w:val="center"/>
              <w:rPr>
                <w:b/>
                <w:sz w:val="16"/>
              </w:rPr>
            </w:pPr>
            <w:r>
              <w:rPr>
                <w:b/>
                <w:sz w:val="16"/>
              </w:rPr>
              <w:t>Name</w:t>
            </w:r>
          </w:p>
        </w:tc>
        <w:tc>
          <w:tcPr>
            <w:tcW w:w="4748" w:type="dxa"/>
            <w:gridSpan w:val="4"/>
            <w:shd w:val="clear" w:color="auto" w:fill="D9D9D9"/>
          </w:tcPr>
          <w:p w14:paraId="10081C4F" w14:textId="7B8FC7F9" w:rsidR="003D52B7" w:rsidRDefault="008F3A8B">
            <w:pPr>
              <w:pStyle w:val="TableParagraph"/>
              <w:spacing w:before="41"/>
              <w:ind w:left="1682" w:right="1677"/>
              <w:jc w:val="center"/>
              <w:rPr>
                <w:b/>
                <w:sz w:val="16"/>
              </w:rPr>
            </w:pPr>
            <w:r w:rsidRPr="008F3A8B">
              <w:rPr>
                <w:b/>
                <w:sz w:val="16"/>
              </w:rPr>
              <w:t>Bioakkumulation</w:t>
            </w:r>
          </w:p>
        </w:tc>
      </w:tr>
      <w:tr w:rsidR="003D52B7" w14:paraId="1B697FAE" w14:textId="77777777">
        <w:trPr>
          <w:trHeight w:val="268"/>
        </w:trPr>
        <w:tc>
          <w:tcPr>
            <w:tcW w:w="4453" w:type="dxa"/>
            <w:vMerge/>
            <w:tcBorders>
              <w:top w:val="nil"/>
            </w:tcBorders>
            <w:shd w:val="clear" w:color="auto" w:fill="D9D9D9"/>
          </w:tcPr>
          <w:p w14:paraId="10A015B6" w14:textId="77777777" w:rsidR="003D52B7" w:rsidRDefault="003D52B7">
            <w:pPr>
              <w:rPr>
                <w:sz w:val="2"/>
                <w:szCs w:val="2"/>
              </w:rPr>
            </w:pPr>
          </w:p>
        </w:tc>
        <w:tc>
          <w:tcPr>
            <w:tcW w:w="1009" w:type="dxa"/>
            <w:shd w:val="clear" w:color="auto" w:fill="D9D9D9"/>
          </w:tcPr>
          <w:p w14:paraId="686D92A6" w14:textId="77777777" w:rsidR="003D52B7" w:rsidRDefault="00000000">
            <w:pPr>
              <w:pStyle w:val="TableParagraph"/>
              <w:spacing w:before="36"/>
              <w:ind w:left="160"/>
              <w:rPr>
                <w:b/>
                <w:sz w:val="16"/>
              </w:rPr>
            </w:pPr>
            <w:r>
              <w:rPr>
                <w:b/>
                <w:sz w:val="16"/>
              </w:rPr>
              <w:t>Log Pow</w:t>
            </w:r>
          </w:p>
        </w:tc>
        <w:tc>
          <w:tcPr>
            <w:tcW w:w="1150" w:type="dxa"/>
            <w:shd w:val="clear" w:color="auto" w:fill="D9D9D9"/>
          </w:tcPr>
          <w:p w14:paraId="4E9FD899" w14:textId="77777777" w:rsidR="003D52B7" w:rsidRDefault="00000000">
            <w:pPr>
              <w:pStyle w:val="TableParagraph"/>
              <w:spacing w:before="36"/>
              <w:ind w:left="397" w:right="393"/>
              <w:jc w:val="center"/>
              <w:rPr>
                <w:b/>
                <w:sz w:val="16"/>
              </w:rPr>
            </w:pPr>
            <w:r>
              <w:rPr>
                <w:b/>
                <w:sz w:val="16"/>
              </w:rPr>
              <w:t>BCF</w:t>
            </w:r>
          </w:p>
        </w:tc>
        <w:tc>
          <w:tcPr>
            <w:tcW w:w="1295" w:type="dxa"/>
            <w:shd w:val="clear" w:color="auto" w:fill="D9D9D9"/>
          </w:tcPr>
          <w:p w14:paraId="65454DCE" w14:textId="77777777" w:rsidR="003D52B7" w:rsidRDefault="00000000">
            <w:pPr>
              <w:pStyle w:val="TableParagraph"/>
              <w:spacing w:before="36"/>
              <w:ind w:left="375"/>
              <w:rPr>
                <w:b/>
                <w:sz w:val="16"/>
              </w:rPr>
            </w:pPr>
            <w:r>
              <w:rPr>
                <w:b/>
                <w:sz w:val="16"/>
              </w:rPr>
              <w:t>NOECs</w:t>
            </w:r>
          </w:p>
        </w:tc>
        <w:tc>
          <w:tcPr>
            <w:tcW w:w="1294" w:type="dxa"/>
            <w:shd w:val="clear" w:color="auto" w:fill="D9D9D9"/>
          </w:tcPr>
          <w:p w14:paraId="2EC6CB14" w14:textId="22C95833" w:rsidR="003D52B7" w:rsidRDefault="008F3A8B">
            <w:pPr>
              <w:pStyle w:val="TableParagraph"/>
              <w:spacing w:before="36"/>
              <w:ind w:left="431"/>
              <w:rPr>
                <w:b/>
                <w:sz w:val="16"/>
              </w:rPr>
            </w:pPr>
            <w:r w:rsidRPr="008F3A8B">
              <w:rPr>
                <w:b/>
                <w:sz w:val="16"/>
              </w:rPr>
              <w:t>Stufe</w:t>
            </w:r>
          </w:p>
        </w:tc>
      </w:tr>
    </w:tbl>
    <w:p w14:paraId="3953FFA4" w14:textId="77777777" w:rsidR="003D52B7" w:rsidRDefault="003D52B7">
      <w:pPr>
        <w:rPr>
          <w:sz w:val="16"/>
        </w:rPr>
        <w:sectPr w:rsidR="003D52B7">
          <w:pgSz w:w="11910" w:h="16840"/>
          <w:pgMar w:top="2260" w:right="800" w:bottom="920" w:left="1600" w:header="720" w:footer="724" w:gutter="0"/>
          <w:cols w:space="720"/>
        </w:sectPr>
      </w:pPr>
    </w:p>
    <w:p w14:paraId="668310B7" w14:textId="77777777" w:rsidR="003D52B7" w:rsidRDefault="003D52B7">
      <w:pPr>
        <w:pStyle w:val="BodyText"/>
        <w:spacing w:before="1"/>
        <w:ind w:left="0"/>
        <w:rPr>
          <w:b/>
          <w:sz w:val="19"/>
        </w:rPr>
      </w:pP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3"/>
        <w:gridCol w:w="1009"/>
        <w:gridCol w:w="1150"/>
        <w:gridCol w:w="1295"/>
        <w:gridCol w:w="1294"/>
      </w:tblGrid>
      <w:tr w:rsidR="003D52B7" w14:paraId="6C4E10DB" w14:textId="77777777">
        <w:trPr>
          <w:trHeight w:val="770"/>
        </w:trPr>
        <w:tc>
          <w:tcPr>
            <w:tcW w:w="4453" w:type="dxa"/>
          </w:tcPr>
          <w:p w14:paraId="64EF6FD9" w14:textId="77777777" w:rsidR="008F3A8B" w:rsidRPr="008F3A8B" w:rsidRDefault="008F3A8B" w:rsidP="008F3A8B">
            <w:pPr>
              <w:pStyle w:val="TableParagraph"/>
              <w:spacing w:before="94"/>
              <w:rPr>
                <w:sz w:val="16"/>
              </w:rPr>
            </w:pPr>
            <w:r w:rsidRPr="008F3A8B">
              <w:rPr>
                <w:sz w:val="16"/>
              </w:rPr>
              <w:t>2-butoxyethanol, Ethylenglykolmonobutylether</w:t>
            </w:r>
          </w:p>
          <w:p w14:paraId="50A2CCCC" w14:textId="77777777" w:rsidR="008F3A8B" w:rsidRPr="008F3A8B" w:rsidRDefault="008F3A8B" w:rsidP="008F3A8B">
            <w:pPr>
              <w:pStyle w:val="TableParagraph"/>
              <w:spacing w:before="94"/>
              <w:rPr>
                <w:sz w:val="16"/>
              </w:rPr>
            </w:pPr>
          </w:p>
          <w:p w14:paraId="54F26680" w14:textId="23A7BCAB" w:rsidR="003D52B7" w:rsidRDefault="008F3A8B" w:rsidP="008F3A8B">
            <w:pPr>
              <w:pStyle w:val="TableParagraph"/>
              <w:tabs>
                <w:tab w:val="left" w:pos="2261"/>
              </w:tabs>
              <w:rPr>
                <w:sz w:val="16"/>
              </w:rPr>
            </w:pPr>
            <w:r w:rsidRPr="008F3A8B">
              <w:rPr>
                <w:sz w:val="16"/>
              </w:rPr>
              <w:t>CAS-Nr.: 111-76-2</w:t>
            </w:r>
            <w:r>
              <w:rPr>
                <w:sz w:val="16"/>
              </w:rPr>
              <w:t xml:space="preserve">              </w:t>
            </w:r>
            <w:r w:rsidRPr="008F3A8B">
              <w:rPr>
                <w:sz w:val="16"/>
              </w:rPr>
              <w:t xml:space="preserve"> EC-Nr.: 203-905-0</w:t>
            </w:r>
          </w:p>
        </w:tc>
        <w:tc>
          <w:tcPr>
            <w:tcW w:w="1009" w:type="dxa"/>
          </w:tcPr>
          <w:p w14:paraId="72532087" w14:textId="77777777" w:rsidR="003D52B7" w:rsidRDefault="003D52B7">
            <w:pPr>
              <w:pStyle w:val="TableParagraph"/>
              <w:spacing w:before="8"/>
              <w:ind w:left="0"/>
              <w:rPr>
                <w:b/>
                <w:sz w:val="23"/>
              </w:rPr>
            </w:pPr>
          </w:p>
          <w:p w14:paraId="7A13C7B0" w14:textId="77777777" w:rsidR="003D52B7" w:rsidRDefault="00000000">
            <w:pPr>
              <w:pStyle w:val="TableParagraph"/>
              <w:ind w:left="297" w:right="290"/>
              <w:jc w:val="center"/>
              <w:rPr>
                <w:sz w:val="16"/>
              </w:rPr>
            </w:pPr>
            <w:r>
              <w:rPr>
                <w:sz w:val="16"/>
              </w:rPr>
              <w:t>0,8</w:t>
            </w:r>
          </w:p>
        </w:tc>
        <w:tc>
          <w:tcPr>
            <w:tcW w:w="1150" w:type="dxa"/>
          </w:tcPr>
          <w:p w14:paraId="63E09376" w14:textId="77777777" w:rsidR="003D52B7" w:rsidRDefault="003D52B7">
            <w:pPr>
              <w:pStyle w:val="TableParagraph"/>
              <w:spacing w:before="8"/>
              <w:ind w:left="0"/>
              <w:rPr>
                <w:b/>
                <w:sz w:val="23"/>
              </w:rPr>
            </w:pPr>
          </w:p>
          <w:p w14:paraId="3985FEB1" w14:textId="77777777" w:rsidR="003D52B7" w:rsidRDefault="00000000">
            <w:pPr>
              <w:pStyle w:val="TableParagraph"/>
              <w:ind w:left="5"/>
              <w:jc w:val="center"/>
              <w:rPr>
                <w:sz w:val="16"/>
              </w:rPr>
            </w:pPr>
            <w:r>
              <w:rPr>
                <w:sz w:val="16"/>
              </w:rPr>
              <w:t>-</w:t>
            </w:r>
          </w:p>
        </w:tc>
        <w:tc>
          <w:tcPr>
            <w:tcW w:w="1295" w:type="dxa"/>
          </w:tcPr>
          <w:p w14:paraId="6488AA8F" w14:textId="77777777" w:rsidR="003D52B7" w:rsidRDefault="003D52B7">
            <w:pPr>
              <w:pStyle w:val="TableParagraph"/>
              <w:spacing w:before="8"/>
              <w:ind w:left="0"/>
              <w:rPr>
                <w:b/>
                <w:sz w:val="23"/>
              </w:rPr>
            </w:pPr>
          </w:p>
          <w:p w14:paraId="6A041D1E" w14:textId="77777777" w:rsidR="003D52B7" w:rsidRDefault="00000000">
            <w:pPr>
              <w:pStyle w:val="TableParagraph"/>
              <w:ind w:left="4"/>
              <w:jc w:val="center"/>
              <w:rPr>
                <w:sz w:val="16"/>
              </w:rPr>
            </w:pPr>
            <w:r>
              <w:rPr>
                <w:sz w:val="16"/>
              </w:rPr>
              <w:t>-</w:t>
            </w:r>
          </w:p>
        </w:tc>
        <w:tc>
          <w:tcPr>
            <w:tcW w:w="1294" w:type="dxa"/>
          </w:tcPr>
          <w:p w14:paraId="3ADDFAB0" w14:textId="77777777" w:rsidR="003D52B7" w:rsidRDefault="003D52B7">
            <w:pPr>
              <w:pStyle w:val="TableParagraph"/>
              <w:spacing w:before="8"/>
              <w:ind w:left="0"/>
              <w:rPr>
                <w:b/>
                <w:sz w:val="23"/>
              </w:rPr>
            </w:pPr>
          </w:p>
          <w:p w14:paraId="70E71644" w14:textId="54E5356C" w:rsidR="003D52B7" w:rsidRDefault="008F3A8B">
            <w:pPr>
              <w:pStyle w:val="TableParagraph"/>
              <w:ind w:left="317" w:right="316"/>
              <w:jc w:val="center"/>
              <w:rPr>
                <w:sz w:val="16"/>
              </w:rPr>
            </w:pPr>
            <w:r w:rsidRPr="008F3A8B">
              <w:rPr>
                <w:sz w:val="16"/>
              </w:rPr>
              <w:t>Sehr niedrig</w:t>
            </w:r>
          </w:p>
        </w:tc>
      </w:tr>
      <w:tr w:rsidR="003D52B7" w14:paraId="118E79D6" w14:textId="77777777">
        <w:trPr>
          <w:trHeight w:val="772"/>
        </w:trPr>
        <w:tc>
          <w:tcPr>
            <w:tcW w:w="4453" w:type="dxa"/>
          </w:tcPr>
          <w:p w14:paraId="62AA8AB0" w14:textId="46EB9892" w:rsidR="003D52B7" w:rsidRDefault="008F3A8B">
            <w:pPr>
              <w:pStyle w:val="TableParagraph"/>
              <w:ind w:left="0"/>
              <w:rPr>
                <w:b/>
                <w:sz w:val="16"/>
              </w:rPr>
            </w:pPr>
            <w:r w:rsidRPr="008F3A8B">
              <w:rPr>
                <w:sz w:val="16"/>
              </w:rPr>
              <w:t>2-aminoethanol, Ethanolamin</w:t>
            </w:r>
            <w:r>
              <w:rPr>
                <w:sz w:val="16"/>
              </w:rPr>
              <w:br/>
            </w:r>
            <w:r>
              <w:rPr>
                <w:sz w:val="16"/>
              </w:rPr>
              <w:br/>
            </w:r>
          </w:p>
          <w:p w14:paraId="43977879" w14:textId="3FB61E7F" w:rsidR="003D52B7" w:rsidRDefault="00000000">
            <w:pPr>
              <w:pStyle w:val="TableParagraph"/>
              <w:tabs>
                <w:tab w:val="left" w:pos="2261"/>
              </w:tabs>
              <w:rPr>
                <w:sz w:val="16"/>
              </w:rPr>
            </w:pPr>
            <w:r>
              <w:rPr>
                <w:sz w:val="16"/>
              </w:rPr>
              <w:t>CAS</w:t>
            </w:r>
            <w:r w:rsidR="008F3A8B" w:rsidRPr="008F3A8B">
              <w:rPr>
                <w:sz w:val="16"/>
              </w:rPr>
              <w:t>-Nr</w:t>
            </w:r>
            <w:r>
              <w:rPr>
                <w:sz w:val="16"/>
              </w:rPr>
              <w:t>:</w:t>
            </w:r>
            <w:r>
              <w:rPr>
                <w:spacing w:val="-1"/>
                <w:sz w:val="16"/>
              </w:rPr>
              <w:t xml:space="preserve"> </w:t>
            </w:r>
            <w:r>
              <w:rPr>
                <w:sz w:val="16"/>
              </w:rPr>
              <w:t>141-43-5</w:t>
            </w:r>
            <w:r>
              <w:rPr>
                <w:sz w:val="16"/>
              </w:rPr>
              <w:tab/>
              <w:t>EC</w:t>
            </w:r>
            <w:r w:rsidR="008F3A8B" w:rsidRPr="008F3A8B">
              <w:rPr>
                <w:sz w:val="16"/>
              </w:rPr>
              <w:t>-Nr</w:t>
            </w:r>
            <w:r>
              <w:rPr>
                <w:sz w:val="16"/>
              </w:rPr>
              <w:t>:</w:t>
            </w:r>
            <w:r>
              <w:rPr>
                <w:spacing w:val="-3"/>
                <w:sz w:val="16"/>
              </w:rPr>
              <w:t xml:space="preserve"> </w:t>
            </w:r>
            <w:r>
              <w:rPr>
                <w:sz w:val="16"/>
              </w:rPr>
              <w:t>205-483-3</w:t>
            </w:r>
          </w:p>
        </w:tc>
        <w:tc>
          <w:tcPr>
            <w:tcW w:w="1009" w:type="dxa"/>
          </w:tcPr>
          <w:p w14:paraId="24F5A16F" w14:textId="77777777" w:rsidR="003D52B7" w:rsidRDefault="003D52B7">
            <w:pPr>
              <w:pStyle w:val="TableParagraph"/>
              <w:spacing w:before="10"/>
              <w:ind w:left="0"/>
              <w:rPr>
                <w:b/>
                <w:sz w:val="23"/>
              </w:rPr>
            </w:pPr>
          </w:p>
          <w:p w14:paraId="7E3EF33E" w14:textId="77777777" w:rsidR="003D52B7" w:rsidRDefault="00000000">
            <w:pPr>
              <w:pStyle w:val="TableParagraph"/>
              <w:spacing w:before="1"/>
              <w:ind w:left="299" w:right="290"/>
              <w:jc w:val="center"/>
              <w:rPr>
                <w:sz w:val="16"/>
              </w:rPr>
            </w:pPr>
            <w:r>
              <w:rPr>
                <w:sz w:val="16"/>
              </w:rPr>
              <w:t>-1,31</w:t>
            </w:r>
          </w:p>
        </w:tc>
        <w:tc>
          <w:tcPr>
            <w:tcW w:w="1150" w:type="dxa"/>
          </w:tcPr>
          <w:p w14:paraId="50067C25" w14:textId="77777777" w:rsidR="003D52B7" w:rsidRDefault="003D52B7">
            <w:pPr>
              <w:pStyle w:val="TableParagraph"/>
              <w:spacing w:before="10"/>
              <w:ind w:left="0"/>
              <w:rPr>
                <w:b/>
                <w:sz w:val="23"/>
              </w:rPr>
            </w:pPr>
          </w:p>
          <w:p w14:paraId="23D58391" w14:textId="77777777" w:rsidR="003D52B7" w:rsidRDefault="00000000">
            <w:pPr>
              <w:pStyle w:val="TableParagraph"/>
              <w:spacing w:before="1"/>
              <w:ind w:left="5"/>
              <w:jc w:val="center"/>
              <w:rPr>
                <w:sz w:val="16"/>
              </w:rPr>
            </w:pPr>
            <w:r>
              <w:rPr>
                <w:sz w:val="16"/>
              </w:rPr>
              <w:t>-</w:t>
            </w:r>
          </w:p>
        </w:tc>
        <w:tc>
          <w:tcPr>
            <w:tcW w:w="1295" w:type="dxa"/>
          </w:tcPr>
          <w:p w14:paraId="51250946" w14:textId="77777777" w:rsidR="003D52B7" w:rsidRDefault="003D52B7">
            <w:pPr>
              <w:pStyle w:val="TableParagraph"/>
              <w:spacing w:before="10"/>
              <w:ind w:left="0"/>
              <w:rPr>
                <w:b/>
                <w:sz w:val="23"/>
              </w:rPr>
            </w:pPr>
          </w:p>
          <w:p w14:paraId="14E193BB" w14:textId="77777777" w:rsidR="003D52B7" w:rsidRDefault="00000000">
            <w:pPr>
              <w:pStyle w:val="TableParagraph"/>
              <w:spacing w:before="1"/>
              <w:ind w:left="4"/>
              <w:jc w:val="center"/>
              <w:rPr>
                <w:sz w:val="16"/>
              </w:rPr>
            </w:pPr>
            <w:r>
              <w:rPr>
                <w:sz w:val="16"/>
              </w:rPr>
              <w:t>-</w:t>
            </w:r>
          </w:p>
        </w:tc>
        <w:tc>
          <w:tcPr>
            <w:tcW w:w="1294" w:type="dxa"/>
          </w:tcPr>
          <w:p w14:paraId="2CED237C" w14:textId="77777777" w:rsidR="003D52B7" w:rsidRDefault="003D52B7">
            <w:pPr>
              <w:pStyle w:val="TableParagraph"/>
              <w:spacing w:before="10"/>
              <w:ind w:left="0"/>
              <w:rPr>
                <w:b/>
                <w:sz w:val="23"/>
              </w:rPr>
            </w:pPr>
          </w:p>
          <w:p w14:paraId="20770884" w14:textId="5A14C1F4" w:rsidR="003D52B7" w:rsidRDefault="008F3A8B">
            <w:pPr>
              <w:pStyle w:val="TableParagraph"/>
              <w:spacing w:before="1"/>
              <w:ind w:left="317" w:right="316"/>
              <w:jc w:val="center"/>
              <w:rPr>
                <w:sz w:val="16"/>
              </w:rPr>
            </w:pPr>
            <w:r w:rsidRPr="008F3A8B">
              <w:rPr>
                <w:sz w:val="16"/>
              </w:rPr>
              <w:t>Sehr niedrig</w:t>
            </w:r>
          </w:p>
        </w:tc>
      </w:tr>
      <w:tr w:rsidR="003D52B7" w14:paraId="7D038775" w14:textId="77777777">
        <w:trPr>
          <w:trHeight w:val="772"/>
        </w:trPr>
        <w:tc>
          <w:tcPr>
            <w:tcW w:w="4453" w:type="dxa"/>
          </w:tcPr>
          <w:p w14:paraId="5F58818C" w14:textId="719943B8" w:rsidR="003D52B7" w:rsidRDefault="008F3A8B">
            <w:pPr>
              <w:pStyle w:val="TableParagraph"/>
              <w:spacing w:before="10"/>
              <w:ind w:left="0"/>
              <w:rPr>
                <w:b/>
                <w:sz w:val="15"/>
              </w:rPr>
            </w:pPr>
            <w:r w:rsidRPr="008F3A8B">
              <w:rPr>
                <w:sz w:val="16"/>
              </w:rPr>
              <w:t>nitrilotrimethylenetris(phosphonsäure)</w:t>
            </w:r>
            <w:r>
              <w:rPr>
                <w:sz w:val="16"/>
              </w:rPr>
              <w:br/>
            </w:r>
            <w:r>
              <w:rPr>
                <w:sz w:val="16"/>
              </w:rPr>
              <w:br/>
            </w:r>
          </w:p>
          <w:p w14:paraId="616EC960" w14:textId="05D32256" w:rsidR="003D52B7" w:rsidRDefault="00000000">
            <w:pPr>
              <w:pStyle w:val="TableParagraph"/>
              <w:tabs>
                <w:tab w:val="left" w:pos="2261"/>
              </w:tabs>
              <w:rPr>
                <w:sz w:val="16"/>
              </w:rPr>
            </w:pPr>
            <w:r>
              <w:rPr>
                <w:sz w:val="16"/>
              </w:rPr>
              <w:t>CAS</w:t>
            </w:r>
            <w:r w:rsidR="008F3A8B" w:rsidRPr="008F3A8B">
              <w:rPr>
                <w:sz w:val="16"/>
              </w:rPr>
              <w:t>-Nr</w:t>
            </w:r>
            <w:r>
              <w:rPr>
                <w:sz w:val="16"/>
              </w:rPr>
              <w:t>:</w:t>
            </w:r>
            <w:r>
              <w:rPr>
                <w:spacing w:val="-1"/>
                <w:sz w:val="16"/>
              </w:rPr>
              <w:t xml:space="preserve"> </w:t>
            </w:r>
            <w:r>
              <w:rPr>
                <w:sz w:val="16"/>
              </w:rPr>
              <w:t>6419-19-8</w:t>
            </w:r>
            <w:r>
              <w:rPr>
                <w:sz w:val="16"/>
              </w:rPr>
              <w:tab/>
              <w:t>EC</w:t>
            </w:r>
            <w:r w:rsidR="008F3A8B" w:rsidRPr="008F3A8B">
              <w:rPr>
                <w:sz w:val="16"/>
              </w:rPr>
              <w:t>-Nr</w:t>
            </w:r>
            <w:r>
              <w:rPr>
                <w:sz w:val="16"/>
              </w:rPr>
              <w:t>:</w:t>
            </w:r>
            <w:r>
              <w:rPr>
                <w:spacing w:val="-3"/>
                <w:sz w:val="16"/>
              </w:rPr>
              <w:t xml:space="preserve"> </w:t>
            </w:r>
            <w:r>
              <w:rPr>
                <w:sz w:val="16"/>
              </w:rPr>
              <w:t>229-146-5</w:t>
            </w:r>
          </w:p>
        </w:tc>
        <w:tc>
          <w:tcPr>
            <w:tcW w:w="1009" w:type="dxa"/>
          </w:tcPr>
          <w:p w14:paraId="723048D4" w14:textId="77777777" w:rsidR="003D52B7" w:rsidRDefault="003D52B7">
            <w:pPr>
              <w:pStyle w:val="TableParagraph"/>
              <w:spacing w:before="10"/>
              <w:ind w:left="0"/>
              <w:rPr>
                <w:b/>
                <w:sz w:val="23"/>
              </w:rPr>
            </w:pPr>
          </w:p>
          <w:p w14:paraId="4166EEDE" w14:textId="77777777" w:rsidR="003D52B7" w:rsidRDefault="00000000">
            <w:pPr>
              <w:pStyle w:val="TableParagraph"/>
              <w:spacing w:before="1"/>
              <w:ind w:left="299" w:right="290"/>
              <w:jc w:val="center"/>
              <w:rPr>
                <w:sz w:val="16"/>
              </w:rPr>
            </w:pPr>
            <w:r>
              <w:rPr>
                <w:sz w:val="16"/>
              </w:rPr>
              <w:t>-3,53</w:t>
            </w:r>
          </w:p>
        </w:tc>
        <w:tc>
          <w:tcPr>
            <w:tcW w:w="1150" w:type="dxa"/>
          </w:tcPr>
          <w:p w14:paraId="24E68C3F" w14:textId="77777777" w:rsidR="003D52B7" w:rsidRDefault="003D52B7">
            <w:pPr>
              <w:pStyle w:val="TableParagraph"/>
              <w:spacing w:before="10"/>
              <w:ind w:left="0"/>
              <w:rPr>
                <w:b/>
                <w:sz w:val="23"/>
              </w:rPr>
            </w:pPr>
          </w:p>
          <w:p w14:paraId="3B9F1F4F" w14:textId="77777777" w:rsidR="003D52B7" w:rsidRDefault="00000000">
            <w:pPr>
              <w:pStyle w:val="TableParagraph"/>
              <w:spacing w:before="1"/>
              <w:ind w:left="5"/>
              <w:jc w:val="center"/>
              <w:rPr>
                <w:sz w:val="16"/>
              </w:rPr>
            </w:pPr>
            <w:r>
              <w:rPr>
                <w:sz w:val="16"/>
              </w:rPr>
              <w:t>-</w:t>
            </w:r>
          </w:p>
        </w:tc>
        <w:tc>
          <w:tcPr>
            <w:tcW w:w="1295" w:type="dxa"/>
          </w:tcPr>
          <w:p w14:paraId="6280EC0B" w14:textId="77777777" w:rsidR="003D52B7" w:rsidRDefault="003D52B7">
            <w:pPr>
              <w:pStyle w:val="TableParagraph"/>
              <w:spacing w:before="10"/>
              <w:ind w:left="0"/>
              <w:rPr>
                <w:b/>
                <w:sz w:val="23"/>
              </w:rPr>
            </w:pPr>
          </w:p>
          <w:p w14:paraId="06EC53BE" w14:textId="77777777" w:rsidR="003D52B7" w:rsidRDefault="00000000">
            <w:pPr>
              <w:pStyle w:val="TableParagraph"/>
              <w:spacing w:before="1"/>
              <w:ind w:left="4"/>
              <w:jc w:val="center"/>
              <w:rPr>
                <w:sz w:val="16"/>
              </w:rPr>
            </w:pPr>
            <w:r>
              <w:rPr>
                <w:sz w:val="16"/>
              </w:rPr>
              <w:t>-</w:t>
            </w:r>
          </w:p>
        </w:tc>
        <w:tc>
          <w:tcPr>
            <w:tcW w:w="1294" w:type="dxa"/>
          </w:tcPr>
          <w:p w14:paraId="33554929" w14:textId="77777777" w:rsidR="003D52B7" w:rsidRDefault="003D52B7">
            <w:pPr>
              <w:pStyle w:val="TableParagraph"/>
              <w:spacing w:before="10"/>
              <w:ind w:left="0"/>
              <w:rPr>
                <w:b/>
                <w:sz w:val="23"/>
              </w:rPr>
            </w:pPr>
          </w:p>
          <w:p w14:paraId="69E47904" w14:textId="49F0555A" w:rsidR="003D52B7" w:rsidRDefault="008F3A8B">
            <w:pPr>
              <w:pStyle w:val="TableParagraph"/>
              <w:spacing w:before="1"/>
              <w:ind w:left="317" w:right="316"/>
              <w:jc w:val="center"/>
              <w:rPr>
                <w:sz w:val="16"/>
              </w:rPr>
            </w:pPr>
            <w:r w:rsidRPr="008F3A8B">
              <w:rPr>
                <w:sz w:val="16"/>
              </w:rPr>
              <w:t>Sehr niedrig</w:t>
            </w:r>
          </w:p>
        </w:tc>
      </w:tr>
    </w:tbl>
    <w:p w14:paraId="0B70A11F" w14:textId="77777777" w:rsidR="003D52B7" w:rsidRDefault="003D52B7">
      <w:pPr>
        <w:pStyle w:val="BodyText"/>
        <w:spacing w:before="6"/>
        <w:ind w:left="0"/>
        <w:rPr>
          <w:b/>
          <w:sz w:val="23"/>
        </w:rPr>
      </w:pPr>
    </w:p>
    <w:p w14:paraId="7AE1E16C" w14:textId="624B6B38" w:rsidR="003D52B7" w:rsidRDefault="00F33F6F">
      <w:pPr>
        <w:pStyle w:val="ListParagraph"/>
        <w:numPr>
          <w:ilvl w:val="1"/>
          <w:numId w:val="9"/>
        </w:numPr>
        <w:tabs>
          <w:tab w:val="left" w:pos="506"/>
        </w:tabs>
        <w:spacing w:before="101"/>
        <w:ind w:left="505" w:hanging="403"/>
        <w:rPr>
          <w:b/>
          <w:sz w:val="16"/>
        </w:rPr>
      </w:pPr>
      <w:r w:rsidRPr="00F33F6F">
        <w:rPr>
          <w:b/>
          <w:sz w:val="16"/>
        </w:rPr>
        <w:t>Mobilität im Boden</w:t>
      </w:r>
      <w:r w:rsidR="00000000">
        <w:rPr>
          <w:b/>
          <w:sz w:val="16"/>
        </w:rPr>
        <w:t>.</w:t>
      </w:r>
    </w:p>
    <w:p w14:paraId="2B01BBD3" w14:textId="77777777" w:rsidR="00F33F6F" w:rsidRDefault="00F33F6F" w:rsidP="00F33F6F">
      <w:pPr>
        <w:pStyle w:val="BodyText"/>
        <w:ind w:right="4732"/>
      </w:pPr>
      <w:r>
        <w:t xml:space="preserve">Keine Informationen zur Mobilität im Boden verfügbar.  </w:t>
      </w:r>
    </w:p>
    <w:p w14:paraId="7C8F5ECC" w14:textId="77777777" w:rsidR="00F33F6F" w:rsidRDefault="00F33F6F" w:rsidP="00F33F6F">
      <w:pPr>
        <w:pStyle w:val="BodyText"/>
        <w:ind w:right="4732"/>
      </w:pPr>
      <w:r>
        <w:t xml:space="preserve">Das Produkt darf nicht in Abwasserkanäle oder Gewässer gelangen. </w:t>
      </w:r>
    </w:p>
    <w:p w14:paraId="67DD6E5C" w14:textId="2334AD73" w:rsidR="003D52B7" w:rsidRDefault="00F33F6F" w:rsidP="00F33F6F">
      <w:pPr>
        <w:pStyle w:val="BodyText"/>
        <w:ind w:right="4732"/>
      </w:pPr>
      <w:r>
        <w:t>Eindringen in den Boden verhindern</w:t>
      </w:r>
      <w:r w:rsidR="00000000">
        <w:t>.</w:t>
      </w:r>
    </w:p>
    <w:p w14:paraId="34DFAFAA" w14:textId="77777777" w:rsidR="003D52B7" w:rsidRDefault="003D52B7">
      <w:pPr>
        <w:pStyle w:val="BodyText"/>
        <w:spacing w:before="10"/>
        <w:ind w:left="0"/>
        <w:rPr>
          <w:sz w:val="15"/>
        </w:rPr>
      </w:pPr>
    </w:p>
    <w:p w14:paraId="0462EA59" w14:textId="0854395B" w:rsidR="003D52B7" w:rsidRDefault="00F33F6F">
      <w:pPr>
        <w:pStyle w:val="Heading3"/>
        <w:numPr>
          <w:ilvl w:val="1"/>
          <w:numId w:val="9"/>
        </w:numPr>
        <w:tabs>
          <w:tab w:val="left" w:pos="506"/>
        </w:tabs>
        <w:ind w:left="505" w:hanging="403"/>
      </w:pPr>
      <w:r w:rsidRPr="00F33F6F">
        <w:t>Ergebnisse der PBT- und vPvB-Bewertung</w:t>
      </w:r>
      <w:r w:rsidR="00000000">
        <w:t>.</w:t>
      </w:r>
    </w:p>
    <w:p w14:paraId="61C506C9" w14:textId="4590C01E" w:rsidR="003D52B7" w:rsidRDefault="00F33F6F">
      <w:pPr>
        <w:pStyle w:val="BodyText"/>
        <w:spacing w:before="1"/>
      </w:pPr>
      <w:r w:rsidRPr="00F33F6F">
        <w:t>Keine Informationen über die Ergebnisse der PBT- und vPvB-Bewertung des Produkts verfügbar</w:t>
      </w:r>
      <w:r w:rsidR="00000000">
        <w:t>.</w:t>
      </w:r>
    </w:p>
    <w:p w14:paraId="5EA23E89" w14:textId="77777777" w:rsidR="003D52B7" w:rsidRDefault="003D52B7">
      <w:pPr>
        <w:pStyle w:val="BodyText"/>
        <w:ind w:left="0"/>
      </w:pPr>
    </w:p>
    <w:p w14:paraId="1145EEBB" w14:textId="00DCD804" w:rsidR="003D52B7" w:rsidRDefault="00F33F6F">
      <w:pPr>
        <w:pStyle w:val="Heading3"/>
        <w:numPr>
          <w:ilvl w:val="1"/>
          <w:numId w:val="9"/>
        </w:numPr>
        <w:tabs>
          <w:tab w:val="left" w:pos="508"/>
        </w:tabs>
        <w:spacing w:before="1" w:line="193" w:lineRule="exact"/>
        <w:ind w:hanging="405"/>
      </w:pPr>
      <w:r w:rsidRPr="00F33F6F">
        <w:t>Endokrine störende Eigenschaften</w:t>
      </w:r>
      <w:r w:rsidR="00000000">
        <w:t>.</w:t>
      </w:r>
    </w:p>
    <w:p w14:paraId="42E4310F" w14:textId="03BC6343" w:rsidR="003D52B7" w:rsidRDefault="00F33F6F">
      <w:pPr>
        <w:pStyle w:val="BodyText"/>
        <w:spacing w:line="193" w:lineRule="exact"/>
      </w:pPr>
      <w:r w:rsidRPr="00F33F6F">
        <w:t>Dieses Produkt enthält keine Komponenten mit endokrin störenden Eigenschaften für die Umwelt</w:t>
      </w:r>
      <w:r w:rsidR="00000000">
        <w:t>.</w:t>
      </w:r>
    </w:p>
    <w:p w14:paraId="473ADDF9" w14:textId="77777777" w:rsidR="003D52B7" w:rsidRDefault="003D52B7">
      <w:pPr>
        <w:pStyle w:val="BodyText"/>
        <w:ind w:left="0"/>
      </w:pPr>
    </w:p>
    <w:p w14:paraId="386264E9" w14:textId="0E0F3318" w:rsidR="003D52B7" w:rsidRDefault="00F33F6F">
      <w:pPr>
        <w:pStyle w:val="Heading3"/>
        <w:numPr>
          <w:ilvl w:val="1"/>
          <w:numId w:val="9"/>
        </w:numPr>
        <w:tabs>
          <w:tab w:val="left" w:pos="506"/>
        </w:tabs>
        <w:ind w:left="505" w:hanging="403"/>
      </w:pPr>
      <w:r w:rsidRPr="00F33F6F">
        <w:t>Weitere nachteilige Wirkungen</w:t>
      </w:r>
      <w:r w:rsidR="00000000">
        <w:t>.</w:t>
      </w:r>
    </w:p>
    <w:p w14:paraId="2D8B9C70" w14:textId="77777777" w:rsidR="00F33F6F" w:rsidRDefault="00F33F6F" w:rsidP="00F33F6F">
      <w:pPr>
        <w:pStyle w:val="BodyText"/>
      </w:pPr>
      <w:r>
        <w:t xml:space="preserve">Das Produkt unterliegt nicht der Verordnung (EG) Nr. 1005/2009 des Europäischen Parlaments und des Rates vom 16. September 2009 über Stoffe, die zum Abbau der Ozonschicht führen.  </w:t>
      </w:r>
    </w:p>
    <w:p w14:paraId="1724C48B" w14:textId="5FFD3786" w:rsidR="003D52B7" w:rsidRDefault="00F33F6F" w:rsidP="00F33F6F">
      <w:pPr>
        <w:pStyle w:val="BodyText"/>
      </w:pPr>
      <w:r>
        <w:t>Es liegen keine Informationen zu weiteren nachteiligen Auswirkungen auf die Umwelt vor</w:t>
      </w:r>
      <w:r w:rsidR="00000000">
        <w:t>.</w:t>
      </w:r>
    </w:p>
    <w:p w14:paraId="7894B526" w14:textId="77777777" w:rsidR="003D52B7" w:rsidRDefault="00000000">
      <w:pPr>
        <w:pStyle w:val="BodyText"/>
        <w:spacing w:before="10"/>
        <w:ind w:left="0"/>
        <w:rPr>
          <w:sz w:val="28"/>
        </w:rPr>
      </w:pPr>
      <w:r>
        <w:pict w14:anchorId="3B106F53">
          <v:shape id="_x0000_s2056" type="#_x0000_t202" style="position:absolute;margin-left:89.05pt;margin-top:19.85pt;width:460.9pt;height:20.2pt;z-index:-251652096;mso-wrap-distance-left:0;mso-wrap-distance-right:0;mso-position-horizontal-relative:page" filled="f" strokecolor="gray" strokeweight=".96pt">
            <v:textbox style="mso-next-textbox:#_x0000_s2056" inset="0,0,0,0">
              <w:txbxContent>
                <w:p w14:paraId="03BACA11" w14:textId="323775A2" w:rsidR="003D52B7" w:rsidRDefault="00F33F6F">
                  <w:pPr>
                    <w:spacing w:before="71"/>
                    <w:ind w:left="59"/>
                    <w:rPr>
                      <w:b/>
                      <w:sz w:val="20"/>
                    </w:rPr>
                  </w:pPr>
                  <w:r w:rsidRPr="00F33F6F">
                    <w:rPr>
                      <w:b/>
                      <w:sz w:val="20"/>
                    </w:rPr>
                    <w:t>ABSCHNITT 13: HINWEISE ZUR ENTSORGUNG.</w:t>
                  </w:r>
                </w:p>
              </w:txbxContent>
            </v:textbox>
            <w10:wrap type="topAndBottom" anchorx="page"/>
          </v:shape>
        </w:pict>
      </w:r>
    </w:p>
    <w:p w14:paraId="7BF67CE5" w14:textId="3331ABCB" w:rsidR="003D52B7" w:rsidRDefault="00000000">
      <w:pPr>
        <w:pStyle w:val="Heading3"/>
        <w:spacing w:before="161"/>
        <w:ind w:left="102" w:firstLine="0"/>
      </w:pPr>
      <w:r>
        <w:t xml:space="preserve">13.1 </w:t>
      </w:r>
      <w:r w:rsidR="00F579CA" w:rsidRPr="00F579CA">
        <w:t>Abfallbehandlungsmethoden</w:t>
      </w:r>
      <w:r>
        <w:t>.</w:t>
      </w:r>
    </w:p>
    <w:p w14:paraId="012AFFFF" w14:textId="77777777" w:rsidR="00F579CA" w:rsidRDefault="00F579CA" w:rsidP="00F579CA">
      <w:pPr>
        <w:pStyle w:val="BodyText"/>
      </w:pPr>
      <w:r>
        <w:t xml:space="preserve">Nicht in Abwasserkanäle oder Gewässer einleiten. Abfälle und leere Behälter müssen gemäß den geltenden örtlichen/nationalen Vorschriften behandelt und entsorgt werden.  </w:t>
      </w:r>
    </w:p>
    <w:p w14:paraId="520CCCF5" w14:textId="69AB932E" w:rsidR="003D52B7" w:rsidRDefault="00F579CA" w:rsidP="00F579CA">
      <w:pPr>
        <w:pStyle w:val="BodyText"/>
      </w:pPr>
      <w:r>
        <w:t>Beachten Sie die Bestimmungen der Richtlinie 2008/98/EG zur Abfallwirtschaft</w:t>
      </w:r>
      <w:r w:rsidR="00000000">
        <w:t>.</w:t>
      </w:r>
    </w:p>
    <w:p w14:paraId="501FAF2A" w14:textId="77777777" w:rsidR="003D52B7" w:rsidRDefault="00000000">
      <w:pPr>
        <w:pStyle w:val="BodyText"/>
        <w:spacing w:before="10"/>
        <w:ind w:left="0"/>
        <w:rPr>
          <w:sz w:val="28"/>
        </w:rPr>
      </w:pPr>
      <w:r>
        <w:pict w14:anchorId="008B9C79">
          <v:shape id="_x0000_s2055" type="#_x0000_t202" style="position:absolute;margin-left:89.05pt;margin-top:19.85pt;width:460.9pt;height:20.2pt;z-index:-251651072;mso-wrap-distance-left:0;mso-wrap-distance-right:0;mso-position-horizontal-relative:page" filled="f" strokecolor="gray" strokeweight=".96pt">
            <v:textbox style="mso-next-textbox:#_x0000_s2055" inset="0,0,0,0">
              <w:txbxContent>
                <w:p w14:paraId="3D3BFC32" w14:textId="42C26930" w:rsidR="003D52B7" w:rsidRDefault="00F579CA">
                  <w:pPr>
                    <w:spacing w:before="71"/>
                    <w:ind w:left="59"/>
                    <w:rPr>
                      <w:b/>
                      <w:sz w:val="20"/>
                    </w:rPr>
                  </w:pPr>
                  <w:r w:rsidRPr="00F579CA">
                    <w:rPr>
                      <w:b/>
                      <w:sz w:val="20"/>
                    </w:rPr>
                    <w:t>ABSCHNITT 14: ANGABEN ZUM TRANSPORT</w:t>
                  </w:r>
                  <w:r>
                    <w:rPr>
                      <w:b/>
                      <w:sz w:val="20"/>
                    </w:rPr>
                    <w:t>.</w:t>
                  </w:r>
                </w:p>
              </w:txbxContent>
            </v:textbox>
            <w10:wrap type="topAndBottom" anchorx="page"/>
          </v:shape>
        </w:pict>
      </w:r>
    </w:p>
    <w:p w14:paraId="6A8FC821" w14:textId="77777777" w:rsidR="003D52B7" w:rsidRDefault="003D52B7">
      <w:pPr>
        <w:pStyle w:val="BodyText"/>
        <w:spacing w:before="6"/>
        <w:ind w:left="0"/>
        <w:rPr>
          <w:sz w:val="13"/>
        </w:rPr>
      </w:pPr>
    </w:p>
    <w:p w14:paraId="28FD8D14" w14:textId="50FEE038" w:rsidR="003D52B7" w:rsidRDefault="00F579CA">
      <w:pPr>
        <w:pStyle w:val="BodyText"/>
        <w:ind w:right="107"/>
      </w:pPr>
      <w:r w:rsidRPr="00F579CA">
        <w:t>Transport nach den ADR-Regeln für Straßentransporte, RID-Regeln für die Eisenbahn, ADN für Binnenwasserstraßen, IMDG für Seetransporte und ICAO/IATA für Lufttransporte.</w:t>
      </w:r>
    </w:p>
    <w:p w14:paraId="6CF4542C" w14:textId="77777777" w:rsidR="00F579CA" w:rsidRDefault="00000000" w:rsidP="00F579CA">
      <w:pPr>
        <w:pStyle w:val="BodyText"/>
        <w:spacing w:line="191" w:lineRule="exact"/>
      </w:pPr>
      <w:r>
        <w:rPr>
          <w:b/>
          <w:u w:val="single"/>
        </w:rPr>
        <w:t>Land</w:t>
      </w:r>
      <w:r>
        <w:rPr>
          <w:b/>
        </w:rPr>
        <w:t xml:space="preserve">: </w:t>
      </w:r>
      <w:r w:rsidR="00F579CA">
        <w:t xml:space="preserve">Transport auf der Straße: ADR, Transport auf der Schiene: RID.  </w:t>
      </w:r>
    </w:p>
    <w:p w14:paraId="5D35677B" w14:textId="70ADF103" w:rsidR="003D52B7" w:rsidRDefault="00F579CA" w:rsidP="00F579CA">
      <w:pPr>
        <w:pStyle w:val="BodyText"/>
        <w:spacing w:line="191" w:lineRule="exact"/>
      </w:pPr>
      <w:r>
        <w:t>Transportdokumentation: Frachtbrief und schriftliche Anweisungen</w:t>
      </w:r>
    </w:p>
    <w:p w14:paraId="4DC5F3BE" w14:textId="6796B98A" w:rsidR="003D52B7" w:rsidRPr="007D74E0" w:rsidRDefault="00F579CA" w:rsidP="007D74E0">
      <w:pPr>
        <w:pStyle w:val="BodyText"/>
        <w:ind w:right="6634"/>
      </w:pPr>
      <w:r w:rsidRPr="00F579CA">
        <w:rPr>
          <w:b/>
          <w:u w:val="single"/>
        </w:rPr>
        <w:t>See</w:t>
      </w:r>
      <w:r w:rsidR="00000000">
        <w:rPr>
          <w:b/>
        </w:rPr>
        <w:t xml:space="preserve">: </w:t>
      </w:r>
      <w:r w:rsidRPr="00F579CA">
        <w:t>Transport mit dem Schiff: IMDG. Transportdokumentation: Konnossement</w:t>
      </w:r>
      <w:r w:rsidR="00000000">
        <w:t xml:space="preserve"> </w:t>
      </w:r>
      <w:r>
        <w:br/>
      </w:r>
      <w:r w:rsidRPr="00F579CA">
        <w:rPr>
          <w:b/>
          <w:u w:val="single"/>
        </w:rPr>
        <w:t>Luft</w:t>
      </w:r>
      <w:r w:rsidR="00000000">
        <w:rPr>
          <w:b/>
        </w:rPr>
        <w:t xml:space="preserve">: </w:t>
      </w:r>
      <w:r w:rsidRPr="00F579CA">
        <w:t>Transport mit dem Flugzeug: ICAO/IATA. Transportdokument: Luftfrachtbrief</w:t>
      </w:r>
      <w:r w:rsidR="00000000">
        <w:t>.</w:t>
      </w:r>
    </w:p>
    <w:p w14:paraId="3E248C00" w14:textId="2C0CABDE" w:rsidR="003D52B7" w:rsidRDefault="007D74E0">
      <w:pPr>
        <w:pStyle w:val="Heading3"/>
        <w:numPr>
          <w:ilvl w:val="1"/>
          <w:numId w:val="8"/>
        </w:numPr>
        <w:tabs>
          <w:tab w:val="left" w:pos="506"/>
        </w:tabs>
        <w:spacing w:before="101" w:line="193" w:lineRule="exact"/>
        <w:ind w:hanging="403"/>
      </w:pPr>
      <w:r w:rsidRPr="007D74E0">
        <w:t>UN-Nummer oder ID-Nummer</w:t>
      </w:r>
      <w:r w:rsidR="00000000">
        <w:t>.</w:t>
      </w:r>
    </w:p>
    <w:p w14:paraId="1B1BBCE3" w14:textId="63E0398C" w:rsidR="003D52B7" w:rsidRDefault="007D74E0">
      <w:pPr>
        <w:pStyle w:val="BodyText"/>
        <w:spacing w:line="193" w:lineRule="exact"/>
      </w:pPr>
      <w:r w:rsidRPr="007D74E0">
        <w:t>UN-Nr</w:t>
      </w:r>
      <w:r w:rsidR="00000000">
        <w:t>: UN1760</w:t>
      </w:r>
    </w:p>
    <w:p w14:paraId="1229FEA0" w14:textId="77777777" w:rsidR="003D52B7" w:rsidRDefault="003D52B7">
      <w:pPr>
        <w:pStyle w:val="BodyText"/>
        <w:ind w:left="0"/>
      </w:pPr>
    </w:p>
    <w:p w14:paraId="7019EF67" w14:textId="492E7AF2" w:rsidR="003D52B7" w:rsidRDefault="007D74E0">
      <w:pPr>
        <w:pStyle w:val="Heading3"/>
        <w:numPr>
          <w:ilvl w:val="1"/>
          <w:numId w:val="8"/>
        </w:numPr>
        <w:tabs>
          <w:tab w:val="left" w:pos="506"/>
        </w:tabs>
        <w:spacing w:line="193" w:lineRule="exact"/>
        <w:ind w:hanging="403"/>
      </w:pPr>
      <w:r w:rsidRPr="007D74E0">
        <w:t>UN-Versandbezeichnung.</w:t>
      </w:r>
    </w:p>
    <w:p w14:paraId="2E0233DC" w14:textId="0889D206" w:rsidR="003D52B7" w:rsidRDefault="007D74E0">
      <w:pPr>
        <w:pStyle w:val="BodyText"/>
        <w:spacing w:line="193" w:lineRule="exact"/>
      </w:pPr>
      <w:r w:rsidRPr="007D74E0">
        <w:t>Beschreibung</w:t>
      </w:r>
      <w:r w:rsidR="00000000">
        <w:t>:</w:t>
      </w:r>
    </w:p>
    <w:p w14:paraId="2EFBC899" w14:textId="77777777" w:rsidR="007D74E0" w:rsidRDefault="007D74E0" w:rsidP="007D74E0">
      <w:pPr>
        <w:pStyle w:val="BodyText"/>
        <w:tabs>
          <w:tab w:val="left" w:pos="1517"/>
        </w:tabs>
        <w:ind w:right="806"/>
      </w:pPr>
      <w:r>
        <w:t xml:space="preserve">ADR/RID: UN 1760, ÄTZENDE FLÜSSIGKEIT, N.A.G. (ENTHÄLT 2-AMINOETHANOL ETHANOLAMIN / KALIUMHYDROXID, ÄTZKALI), 8, PG II, (E)  </w:t>
      </w:r>
    </w:p>
    <w:p w14:paraId="0C4B4FCE" w14:textId="77777777" w:rsidR="007D74E0" w:rsidRDefault="007D74E0" w:rsidP="007D74E0">
      <w:pPr>
        <w:pStyle w:val="BodyText"/>
        <w:tabs>
          <w:tab w:val="left" w:pos="1517"/>
        </w:tabs>
        <w:ind w:right="806"/>
      </w:pPr>
      <w:r>
        <w:t xml:space="preserve">IMDG: UN 1760, ÄTZENDE FLÜSSIGKEIT, N.A.G. (ENTHÄLT 2-AMINOETHANOL ETHANOLAMIN / KALIUMHYDROXID, ÄTZKALI), 8, PG II  </w:t>
      </w:r>
    </w:p>
    <w:p w14:paraId="3024DC8B" w14:textId="23D336D0" w:rsidR="003D52B7" w:rsidRDefault="007D74E0" w:rsidP="007D74E0">
      <w:pPr>
        <w:pStyle w:val="BodyText"/>
        <w:tabs>
          <w:tab w:val="left" w:pos="1517"/>
        </w:tabs>
        <w:ind w:right="806"/>
      </w:pPr>
      <w:r>
        <w:t>ICAO/IATA: UN 1760, ÄTZENDE FLÜSSIGKEIT, N.A.G. (ENTHÄLT 2-AMINOETHANOL ETHANOLAMIN / KALIUMHYDROXID, ÄTZKALI), 8, PG II</w:t>
      </w:r>
    </w:p>
    <w:p w14:paraId="112D9039" w14:textId="77777777" w:rsidR="003D52B7" w:rsidRDefault="003D52B7">
      <w:pPr>
        <w:pStyle w:val="BodyText"/>
        <w:spacing w:before="11"/>
        <w:ind w:left="0"/>
        <w:rPr>
          <w:sz w:val="15"/>
        </w:rPr>
      </w:pPr>
    </w:p>
    <w:p w14:paraId="1C029860" w14:textId="412932A7" w:rsidR="003D52B7" w:rsidRDefault="007D74E0">
      <w:pPr>
        <w:pStyle w:val="Heading3"/>
        <w:numPr>
          <w:ilvl w:val="1"/>
          <w:numId w:val="8"/>
        </w:numPr>
        <w:tabs>
          <w:tab w:val="left" w:pos="508"/>
        </w:tabs>
        <w:spacing w:before="1"/>
        <w:ind w:left="507" w:hanging="405"/>
      </w:pPr>
      <w:r w:rsidRPr="007D74E0">
        <w:t>Transportgefahrenklassen</w:t>
      </w:r>
      <w:r w:rsidR="00000000">
        <w:t>.</w:t>
      </w:r>
    </w:p>
    <w:p w14:paraId="2A9C6129" w14:textId="1D6A8F92" w:rsidR="003D52B7" w:rsidRDefault="007D74E0">
      <w:pPr>
        <w:pStyle w:val="BodyText"/>
        <w:spacing w:before="1"/>
      </w:pPr>
      <w:r w:rsidRPr="007D74E0">
        <w:t>Klasse(n</w:t>
      </w:r>
      <w:r w:rsidR="00000000">
        <w:t>): 8</w:t>
      </w:r>
    </w:p>
    <w:p w14:paraId="4C4823E8" w14:textId="77777777" w:rsidR="003D52B7" w:rsidRDefault="003D52B7">
      <w:pPr>
        <w:pStyle w:val="BodyText"/>
        <w:ind w:left="0"/>
      </w:pPr>
    </w:p>
    <w:p w14:paraId="06965619" w14:textId="68E9DB26" w:rsidR="003D52B7" w:rsidRDefault="007D74E0">
      <w:pPr>
        <w:pStyle w:val="Heading3"/>
        <w:numPr>
          <w:ilvl w:val="1"/>
          <w:numId w:val="8"/>
        </w:numPr>
        <w:tabs>
          <w:tab w:val="left" w:pos="508"/>
        </w:tabs>
        <w:spacing w:before="1" w:line="193" w:lineRule="exact"/>
        <w:ind w:left="507" w:hanging="405"/>
      </w:pPr>
      <w:r w:rsidRPr="007D74E0">
        <w:t>Verpackungsgruppe</w:t>
      </w:r>
      <w:r w:rsidR="00000000">
        <w:t>.</w:t>
      </w:r>
    </w:p>
    <w:p w14:paraId="5071B640" w14:textId="76F6BA2F" w:rsidR="003D52B7" w:rsidRDefault="007D74E0">
      <w:pPr>
        <w:pStyle w:val="BodyText"/>
        <w:spacing w:line="193" w:lineRule="exact"/>
      </w:pPr>
      <w:r w:rsidRPr="007D74E0">
        <w:t>Verpackungsgruppe</w:t>
      </w:r>
      <w:r w:rsidR="00000000">
        <w:t>: II</w:t>
      </w:r>
    </w:p>
    <w:p w14:paraId="3569A5CB" w14:textId="77777777" w:rsidR="003D52B7" w:rsidRDefault="003D52B7">
      <w:pPr>
        <w:pStyle w:val="BodyText"/>
        <w:ind w:left="0"/>
      </w:pPr>
    </w:p>
    <w:p w14:paraId="310A2FD8" w14:textId="655F02C5" w:rsidR="003D52B7" w:rsidRDefault="007D74E0">
      <w:pPr>
        <w:pStyle w:val="Heading3"/>
        <w:numPr>
          <w:ilvl w:val="1"/>
          <w:numId w:val="8"/>
        </w:numPr>
        <w:tabs>
          <w:tab w:val="left" w:pos="508"/>
        </w:tabs>
        <w:spacing w:line="193" w:lineRule="exact"/>
        <w:ind w:left="507" w:hanging="405"/>
      </w:pPr>
      <w:r w:rsidRPr="007D74E0">
        <w:t>Umweltgefahren</w:t>
      </w:r>
      <w:r w:rsidR="00000000">
        <w:t>.</w:t>
      </w:r>
    </w:p>
    <w:p w14:paraId="6EDA35CD" w14:textId="5D110B41" w:rsidR="003D52B7" w:rsidRDefault="007D74E0">
      <w:pPr>
        <w:pStyle w:val="BodyText"/>
        <w:spacing w:line="193" w:lineRule="exact"/>
        <w:ind w:left="152"/>
      </w:pPr>
      <w:r w:rsidRPr="007D74E0">
        <w:t>Umweltgefährlich: Nein</w:t>
      </w:r>
    </w:p>
    <w:p w14:paraId="444EEC7D" w14:textId="3F99A01B" w:rsidR="003D52B7" w:rsidRDefault="007D74E0">
      <w:pPr>
        <w:pStyle w:val="BodyText"/>
        <w:spacing w:before="1"/>
        <w:ind w:left="152"/>
      </w:pPr>
      <w:r w:rsidRPr="007D74E0">
        <w:t>Transport mit dem Schiff, FEm – Notfallblätter (F – Brand, S – Verschüttungen</w:t>
      </w:r>
      <w:r w:rsidR="00000000">
        <w:t>): F-A,S-B</w:t>
      </w:r>
    </w:p>
    <w:p w14:paraId="22D34A5C" w14:textId="77777777" w:rsidR="003D52B7" w:rsidRDefault="003D52B7">
      <w:pPr>
        <w:pStyle w:val="BodyText"/>
        <w:ind w:left="0"/>
      </w:pPr>
    </w:p>
    <w:p w14:paraId="1ED861D2" w14:textId="13FA2362" w:rsidR="003D52B7" w:rsidRDefault="007D74E0">
      <w:pPr>
        <w:pStyle w:val="Heading3"/>
        <w:numPr>
          <w:ilvl w:val="1"/>
          <w:numId w:val="8"/>
        </w:numPr>
        <w:tabs>
          <w:tab w:val="left" w:pos="508"/>
        </w:tabs>
        <w:spacing w:line="193" w:lineRule="exact"/>
        <w:ind w:left="507" w:hanging="405"/>
      </w:pPr>
      <w:r w:rsidRPr="007D74E0">
        <w:t>Besondere Vorsichtsmaßnahmen für den Benutzer</w:t>
      </w:r>
      <w:r w:rsidR="00000000">
        <w:t>.</w:t>
      </w:r>
    </w:p>
    <w:p w14:paraId="6E2D8A2E" w14:textId="7D7601B6" w:rsidR="003D52B7" w:rsidRDefault="007D74E0">
      <w:pPr>
        <w:pStyle w:val="BodyText"/>
        <w:spacing w:line="193" w:lineRule="exact"/>
      </w:pPr>
      <w:r w:rsidRPr="007D74E0">
        <w:t>Kennzeichnung</w:t>
      </w:r>
      <w:r w:rsidR="00000000">
        <w:t>: 8</w:t>
      </w:r>
    </w:p>
    <w:p w14:paraId="641AFF32" w14:textId="77777777" w:rsidR="003D52B7" w:rsidRDefault="00000000">
      <w:pPr>
        <w:pStyle w:val="BodyText"/>
        <w:spacing w:before="3"/>
        <w:ind w:left="0"/>
        <w:rPr>
          <w:sz w:val="10"/>
        </w:rPr>
      </w:pPr>
      <w:r>
        <w:rPr>
          <w:noProof/>
        </w:rPr>
        <w:drawing>
          <wp:anchor distT="0" distB="0" distL="0" distR="0" simplePos="0" relativeHeight="251645952" behindDoc="0" locked="0" layoutInCell="1" allowOverlap="1" wp14:anchorId="06FE6EDB" wp14:editId="69EF7111">
            <wp:simplePos x="0" y="0"/>
            <wp:positionH relativeFrom="page">
              <wp:posOffset>1477672</wp:posOffset>
            </wp:positionH>
            <wp:positionV relativeFrom="paragraph">
              <wp:posOffset>103488</wp:posOffset>
            </wp:positionV>
            <wp:extent cx="607846" cy="621506"/>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607846" cy="621506"/>
                    </a:xfrm>
                    <a:prstGeom prst="rect">
                      <a:avLst/>
                    </a:prstGeom>
                  </pic:spPr>
                </pic:pic>
              </a:graphicData>
            </a:graphic>
          </wp:anchor>
        </w:drawing>
      </w:r>
    </w:p>
    <w:p w14:paraId="7ABCFDFF" w14:textId="77777777" w:rsidR="003D52B7" w:rsidRDefault="003D52B7">
      <w:pPr>
        <w:pStyle w:val="BodyText"/>
        <w:spacing w:before="2"/>
        <w:ind w:left="0"/>
        <w:rPr>
          <w:sz w:val="25"/>
        </w:rPr>
      </w:pPr>
    </w:p>
    <w:p w14:paraId="3F6921DD" w14:textId="5BB9CF52" w:rsidR="003D52B7" w:rsidRDefault="007D74E0">
      <w:pPr>
        <w:pStyle w:val="BodyText"/>
        <w:spacing w:before="1"/>
        <w:ind w:left="152"/>
      </w:pPr>
      <w:r w:rsidRPr="007D74E0">
        <w:t>Gefahrnummer</w:t>
      </w:r>
      <w:r w:rsidR="00000000">
        <w:t>: 80</w:t>
      </w:r>
    </w:p>
    <w:p w14:paraId="3F44E970" w14:textId="7715DF78" w:rsidR="003D52B7" w:rsidRDefault="007D74E0">
      <w:pPr>
        <w:pStyle w:val="BodyText"/>
        <w:spacing w:before="1"/>
        <w:ind w:left="152" w:right="2272"/>
      </w:pPr>
      <w:r w:rsidRPr="007D74E0">
        <w:t>Vorschriften für den Transport in loser Schüttung ADR: Kein Transport in loser Schüttung gemäß ADR gestattet. Verfahren gemäß Punkt 6</w:t>
      </w:r>
      <w:r w:rsidR="00000000">
        <w:t>.</w:t>
      </w:r>
    </w:p>
    <w:p w14:paraId="51BC3279" w14:textId="77777777" w:rsidR="003D52B7" w:rsidRDefault="00000000">
      <w:pPr>
        <w:pStyle w:val="BodyText"/>
        <w:ind w:left="152" w:right="8270"/>
      </w:pPr>
      <w:r>
        <w:t>ADR LQ: 1 L IMDG LQ: 1 L ICAO LQ: 0,5 L</w:t>
      </w:r>
    </w:p>
    <w:p w14:paraId="3BE91C0E" w14:textId="77777777" w:rsidR="003D52B7" w:rsidRDefault="003D52B7">
      <w:pPr>
        <w:pStyle w:val="BodyText"/>
        <w:ind w:left="0"/>
        <w:rPr>
          <w:sz w:val="18"/>
        </w:rPr>
      </w:pPr>
    </w:p>
    <w:p w14:paraId="78E62597" w14:textId="77777777" w:rsidR="003D52B7" w:rsidRDefault="003D52B7">
      <w:pPr>
        <w:pStyle w:val="BodyText"/>
        <w:spacing w:before="11"/>
        <w:ind w:left="0"/>
        <w:rPr>
          <w:sz w:val="13"/>
        </w:rPr>
      </w:pPr>
    </w:p>
    <w:p w14:paraId="303D1043" w14:textId="1B20F0EA" w:rsidR="003D52B7" w:rsidRDefault="007D74E0">
      <w:pPr>
        <w:pStyle w:val="Heading3"/>
        <w:numPr>
          <w:ilvl w:val="1"/>
          <w:numId w:val="8"/>
        </w:numPr>
        <w:tabs>
          <w:tab w:val="left" w:pos="506"/>
        </w:tabs>
        <w:spacing w:before="1"/>
        <w:ind w:hanging="403"/>
      </w:pPr>
      <w:r w:rsidRPr="007D74E0">
        <w:t>Seetransport in loser Schüttung gemäß IMO-Instrumenten</w:t>
      </w:r>
      <w:r w:rsidR="00000000">
        <w:t>.</w:t>
      </w:r>
    </w:p>
    <w:p w14:paraId="31A59E4D" w14:textId="4770DFAE" w:rsidR="003D52B7" w:rsidRDefault="007D74E0">
      <w:pPr>
        <w:pStyle w:val="BodyText"/>
        <w:spacing w:before="1"/>
      </w:pPr>
      <w:r w:rsidRPr="007D74E0">
        <w:t>Das Produkt wird nicht in loser Schüttung transportiert</w:t>
      </w:r>
      <w:r w:rsidR="00000000">
        <w:t>.</w:t>
      </w:r>
    </w:p>
    <w:p w14:paraId="39B6C026" w14:textId="77777777" w:rsidR="003D52B7" w:rsidRDefault="00000000">
      <w:pPr>
        <w:pStyle w:val="BodyText"/>
        <w:spacing w:before="10"/>
        <w:ind w:left="0"/>
        <w:rPr>
          <w:sz w:val="15"/>
        </w:rPr>
      </w:pPr>
      <w:r>
        <w:pict w14:anchorId="21D196A5">
          <v:shape id="_x0000_s2054" type="#_x0000_t202" style="position:absolute;margin-left:89.05pt;margin-top:12.05pt;width:460.9pt;height:20.2pt;z-index:-251650048;mso-wrap-distance-left:0;mso-wrap-distance-right:0;mso-position-horizontal-relative:page" filled="f" strokecolor="gray" strokeweight=".96pt">
            <v:textbox style="mso-next-textbox:#_x0000_s2054" inset="0,0,0,0">
              <w:txbxContent>
                <w:p w14:paraId="55D1411D" w14:textId="366FADE0" w:rsidR="003D52B7" w:rsidRDefault="007D74E0">
                  <w:pPr>
                    <w:spacing w:before="71"/>
                    <w:ind w:left="59"/>
                    <w:rPr>
                      <w:b/>
                      <w:sz w:val="20"/>
                    </w:rPr>
                  </w:pPr>
                  <w:r w:rsidRPr="007D74E0">
                    <w:rPr>
                      <w:b/>
                      <w:sz w:val="20"/>
                    </w:rPr>
                    <w:t>ABSCHNITT 15: VORSCHRIFTEN</w:t>
                  </w:r>
                  <w:r>
                    <w:rPr>
                      <w:b/>
                      <w:sz w:val="20"/>
                    </w:rPr>
                    <w:t>.</w:t>
                  </w:r>
                </w:p>
              </w:txbxContent>
            </v:textbox>
            <w10:wrap type="topAndBottom" anchorx="page"/>
          </v:shape>
        </w:pict>
      </w:r>
    </w:p>
    <w:p w14:paraId="32F632EB" w14:textId="1B5B7986" w:rsidR="003D52B7" w:rsidRDefault="007D74E0">
      <w:pPr>
        <w:pStyle w:val="Heading3"/>
        <w:numPr>
          <w:ilvl w:val="1"/>
          <w:numId w:val="7"/>
        </w:numPr>
        <w:tabs>
          <w:tab w:val="left" w:pos="508"/>
        </w:tabs>
        <w:spacing w:before="161"/>
        <w:ind w:hanging="405"/>
      </w:pPr>
      <w:r w:rsidRPr="007D74E0">
        <w:t>Vorschriften zu Sicherheit, Gesundheit und Umweltschutz speziell für den Stoff oder das Gemisch</w:t>
      </w:r>
      <w:r w:rsidR="00000000">
        <w:t>.</w:t>
      </w:r>
    </w:p>
    <w:p w14:paraId="2A0C354B" w14:textId="77777777" w:rsidR="003D52B7" w:rsidRDefault="003D52B7">
      <w:pPr>
        <w:pStyle w:val="BodyText"/>
        <w:ind w:left="0"/>
        <w:rPr>
          <w:b/>
          <w:sz w:val="18"/>
        </w:rPr>
      </w:pPr>
    </w:p>
    <w:p w14:paraId="31654282" w14:textId="77777777" w:rsidR="003D52B7" w:rsidRDefault="003D52B7">
      <w:pPr>
        <w:pStyle w:val="BodyText"/>
        <w:spacing w:before="1"/>
        <w:ind w:left="0"/>
        <w:rPr>
          <w:b/>
          <w:sz w:val="14"/>
        </w:rPr>
      </w:pPr>
    </w:p>
    <w:p w14:paraId="14B53AEA" w14:textId="1801A507" w:rsidR="003D52B7" w:rsidRDefault="007D74E0">
      <w:pPr>
        <w:ind w:left="102"/>
        <w:rPr>
          <w:b/>
          <w:sz w:val="16"/>
        </w:rPr>
      </w:pPr>
      <w:r w:rsidRPr="007D74E0">
        <w:rPr>
          <w:b/>
          <w:sz w:val="16"/>
          <w:u w:val="single"/>
        </w:rPr>
        <w:t>Enthält gemäß Verordnung (EG) Nr. 648/2004 über Detergenzien</w:t>
      </w:r>
      <w:r w:rsidR="00000000">
        <w:rPr>
          <w:b/>
          <w:sz w:val="16"/>
          <w:u w:val="single"/>
        </w:rPr>
        <w:t>:</w:t>
      </w:r>
    </w:p>
    <w:p w14:paraId="07A1D3A4" w14:textId="2BAFCC96" w:rsidR="003D52B7" w:rsidRDefault="007D74E0">
      <w:pPr>
        <w:pStyle w:val="BodyText"/>
        <w:tabs>
          <w:tab w:val="left" w:pos="7353"/>
        </w:tabs>
        <w:spacing w:before="28"/>
        <w:ind w:left="241"/>
      </w:pPr>
      <w:r w:rsidRPr="007D74E0">
        <w:t>Kationische Tenside</w:t>
      </w:r>
      <w:r w:rsidR="00000000">
        <w:tab/>
        <w:t>5% -</w:t>
      </w:r>
      <w:r w:rsidR="00000000">
        <w:rPr>
          <w:spacing w:val="-2"/>
        </w:rPr>
        <w:t xml:space="preserve"> </w:t>
      </w:r>
      <w:r w:rsidR="00000000">
        <w:t>15%</w:t>
      </w:r>
    </w:p>
    <w:p w14:paraId="6640E9A2" w14:textId="047C935E" w:rsidR="003D52B7" w:rsidRDefault="007D74E0">
      <w:pPr>
        <w:pStyle w:val="BodyText"/>
        <w:tabs>
          <w:tab w:val="left" w:pos="7514"/>
        </w:tabs>
        <w:spacing w:before="83"/>
        <w:ind w:left="241"/>
      </w:pPr>
      <w:r w:rsidRPr="007D74E0">
        <w:t>Phosphonate</w:t>
      </w:r>
      <w:r w:rsidR="00000000">
        <w:tab/>
        <w:t>&lt;</w:t>
      </w:r>
      <w:r w:rsidR="00000000">
        <w:rPr>
          <w:spacing w:val="1"/>
        </w:rPr>
        <w:t xml:space="preserve"> </w:t>
      </w:r>
      <w:r w:rsidR="00000000">
        <w:t>5%</w:t>
      </w:r>
    </w:p>
    <w:p w14:paraId="634FC863" w14:textId="123BE82C" w:rsidR="003D52B7" w:rsidRDefault="007D74E0">
      <w:pPr>
        <w:pStyle w:val="BodyText"/>
        <w:tabs>
          <w:tab w:val="left" w:pos="7514"/>
        </w:tabs>
        <w:spacing w:before="82"/>
        <w:ind w:left="241"/>
      </w:pPr>
      <w:r w:rsidRPr="007D74E0">
        <w:t>Nichtionische Tenside</w:t>
      </w:r>
      <w:r w:rsidR="00000000">
        <w:tab/>
        <w:t>&lt;</w:t>
      </w:r>
      <w:r w:rsidR="00000000">
        <w:rPr>
          <w:spacing w:val="2"/>
        </w:rPr>
        <w:t xml:space="preserve"> </w:t>
      </w:r>
      <w:r w:rsidR="00000000">
        <w:t>5%</w:t>
      </w:r>
    </w:p>
    <w:p w14:paraId="06C76452" w14:textId="77777777" w:rsidR="003D52B7" w:rsidRDefault="003D52B7">
      <w:pPr>
        <w:pStyle w:val="BodyText"/>
        <w:ind w:left="0"/>
        <w:rPr>
          <w:sz w:val="18"/>
        </w:rPr>
      </w:pPr>
    </w:p>
    <w:p w14:paraId="2A6055E9" w14:textId="77777777" w:rsidR="003D52B7" w:rsidRDefault="003D52B7">
      <w:pPr>
        <w:pStyle w:val="BodyText"/>
        <w:spacing w:before="9"/>
        <w:ind w:left="0"/>
        <w:rPr>
          <w:sz w:val="19"/>
        </w:rPr>
      </w:pPr>
    </w:p>
    <w:p w14:paraId="373FDDA4" w14:textId="77777777" w:rsidR="007D74E0" w:rsidRDefault="007D74E0" w:rsidP="007D74E0">
      <w:pPr>
        <w:pStyle w:val="BodyText"/>
        <w:spacing w:line="189" w:lineRule="exact"/>
      </w:pPr>
      <w:r>
        <w:t>Das Produkt ist nicht betroffen von der Verordnung (EU) Nr. 528/2012 über die Bereitstellung auf dem Markt und die Verwendung von Biozidprodukten.</w:t>
      </w:r>
    </w:p>
    <w:p w14:paraId="2826B765" w14:textId="77777777" w:rsidR="007D74E0" w:rsidRDefault="007D74E0" w:rsidP="007D74E0">
      <w:pPr>
        <w:pStyle w:val="BodyText"/>
        <w:spacing w:line="189" w:lineRule="exact"/>
      </w:pPr>
      <w:r>
        <w:t>Das Produkt ist nicht betroffen von dem Verfahren gemäß Verordnung (EU) Nr. 649/2012 über die Ausfuhr und Einfuhr gefährlicher Chemikalien.</w:t>
      </w:r>
    </w:p>
    <w:p w14:paraId="61135E80" w14:textId="705656DC" w:rsidR="003D52B7" w:rsidRDefault="007D74E0" w:rsidP="007D74E0">
      <w:pPr>
        <w:pStyle w:val="BodyText"/>
        <w:spacing w:line="189" w:lineRule="exact"/>
      </w:pPr>
      <w:r>
        <w:t>Einschränkungen der Herstellung, des Inverkehrbringens und der Verwendung bestimmter gefährlicher Stoffe, Gemische und Erzeugnisse</w:t>
      </w:r>
      <w:r w:rsidR="00000000">
        <w:t>:</w:t>
      </w:r>
    </w:p>
    <w:p w14:paraId="3F1D2C17" w14:textId="77777777" w:rsidR="003D52B7" w:rsidRDefault="003D52B7">
      <w:pPr>
        <w:pStyle w:val="BodyText"/>
        <w:ind w:left="0"/>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5701"/>
      </w:tblGrid>
      <w:tr w:rsidR="003D52B7" w14:paraId="40B6B537" w14:textId="77777777">
        <w:trPr>
          <w:trHeight w:val="385"/>
        </w:trPr>
        <w:tc>
          <w:tcPr>
            <w:tcW w:w="3397" w:type="dxa"/>
          </w:tcPr>
          <w:p w14:paraId="5D315528" w14:textId="28A1A3A1" w:rsidR="003D52B7" w:rsidRDefault="007D74E0">
            <w:pPr>
              <w:pStyle w:val="TableParagraph"/>
              <w:spacing w:before="7" w:line="192" w:lineRule="exact"/>
              <w:ind w:left="107" w:right="229"/>
              <w:rPr>
                <w:b/>
                <w:sz w:val="16"/>
              </w:rPr>
            </w:pPr>
            <w:r w:rsidRPr="007D74E0">
              <w:rPr>
                <w:b/>
                <w:sz w:val="16"/>
              </w:rPr>
              <w:t>Bezeichnung des Stoffes, der Stoffgruppe oder des Gemisches</w:t>
            </w:r>
          </w:p>
        </w:tc>
        <w:tc>
          <w:tcPr>
            <w:tcW w:w="5701" w:type="dxa"/>
          </w:tcPr>
          <w:p w14:paraId="489CC176" w14:textId="0780D16A" w:rsidR="003D52B7" w:rsidRDefault="007D74E0">
            <w:pPr>
              <w:pStyle w:val="TableParagraph"/>
              <w:ind w:left="107"/>
              <w:rPr>
                <w:b/>
                <w:sz w:val="16"/>
              </w:rPr>
            </w:pPr>
            <w:r w:rsidRPr="007D74E0">
              <w:rPr>
                <w:b/>
                <w:sz w:val="16"/>
              </w:rPr>
              <w:t>Bedingungen der Beschränkung</w:t>
            </w:r>
          </w:p>
        </w:tc>
      </w:tr>
      <w:tr w:rsidR="003D52B7" w14:paraId="0617BA1D" w14:textId="77777777">
        <w:trPr>
          <w:trHeight w:val="383"/>
        </w:trPr>
        <w:tc>
          <w:tcPr>
            <w:tcW w:w="3397" w:type="dxa"/>
          </w:tcPr>
          <w:p w14:paraId="3C52E7A8" w14:textId="5F55F48C" w:rsidR="003D52B7" w:rsidRDefault="007D74E0">
            <w:pPr>
              <w:pStyle w:val="TableParagraph"/>
              <w:spacing w:before="2" w:line="192" w:lineRule="exact"/>
              <w:ind w:left="107" w:right="280"/>
              <w:rPr>
                <w:sz w:val="16"/>
              </w:rPr>
            </w:pPr>
            <w:r w:rsidRPr="007D74E0">
              <w:rPr>
                <w:sz w:val="16"/>
              </w:rPr>
              <w:t>3. Flüssige Stoffe oder Gemische, die eines der folgenden Gefahrenklassen- oder Kategoriekriterien gemäß Anhang I der Verordnung (EG) Nr. 1272/2008 erfüllen:</w:t>
            </w:r>
          </w:p>
        </w:tc>
        <w:tc>
          <w:tcPr>
            <w:tcW w:w="5701" w:type="dxa"/>
          </w:tcPr>
          <w:p w14:paraId="538DE85A" w14:textId="01B9822E" w:rsidR="003D52B7" w:rsidRDefault="007D74E0">
            <w:pPr>
              <w:pStyle w:val="TableParagraph"/>
              <w:spacing w:line="189" w:lineRule="exact"/>
              <w:ind w:left="107"/>
              <w:rPr>
                <w:sz w:val="16"/>
              </w:rPr>
            </w:pPr>
            <w:r w:rsidRPr="007D74E0">
              <w:rPr>
                <w:sz w:val="16"/>
              </w:rPr>
              <w:t>1. Dürfen nicht verwendet werden in:</w:t>
            </w:r>
          </w:p>
        </w:tc>
      </w:tr>
    </w:tbl>
    <w:p w14:paraId="574B8FD9" w14:textId="77777777" w:rsidR="003D52B7" w:rsidRDefault="003D52B7">
      <w:pPr>
        <w:spacing w:line="189" w:lineRule="exact"/>
        <w:rPr>
          <w:sz w:val="16"/>
        </w:rPr>
        <w:sectPr w:rsidR="003D52B7">
          <w:pgSz w:w="11910" w:h="16840"/>
          <w:pgMar w:top="2260" w:right="800" w:bottom="920" w:left="1600" w:header="720" w:footer="724" w:gutter="0"/>
          <w:cols w:space="720"/>
        </w:sectPr>
      </w:pPr>
    </w:p>
    <w:p w14:paraId="08DA6335" w14:textId="77777777" w:rsidR="003D52B7" w:rsidRDefault="003D52B7">
      <w:pPr>
        <w:pStyle w:val="BodyText"/>
        <w:spacing w:after="1"/>
        <w:ind w:left="0"/>
        <w:rPr>
          <w:sz w:val="19"/>
        </w:rPr>
      </w:pPr>
    </w:p>
    <w:p w14:paraId="3D1CA6E5" w14:textId="321FF429" w:rsidR="003D52B7" w:rsidRDefault="007D74E0">
      <w:pPr>
        <w:pStyle w:val="BodyText"/>
        <w:ind w:left="3606"/>
        <w:rPr>
          <w:sz w:val="20"/>
        </w:rPr>
      </w:pPr>
      <w:r>
        <w:pict w14:anchorId="34CDC80B">
          <v:shape id="_x0000_s2052" type="#_x0000_t202" style="position:absolute;left:0;text-align:left;margin-left:90.75pt;margin-top:.75pt;width:169.85pt;height:345.15pt;z-index:251646976;mso-position-horizontal-relative:page" filled="f" strokeweight=".48pt">
            <v:textbox style="mso-next-textbox:#_x0000_s2052" inset="0,0,0,0">
              <w:txbxContent>
                <w:p w14:paraId="657D2610" w14:textId="77777777" w:rsidR="007D74E0" w:rsidRDefault="007D74E0" w:rsidP="007D74E0">
                  <w:pPr>
                    <w:pStyle w:val="BodyText"/>
                    <w:numPr>
                      <w:ilvl w:val="0"/>
                      <w:numId w:val="1"/>
                    </w:numPr>
                    <w:tabs>
                      <w:tab w:val="left" w:pos="418"/>
                    </w:tabs>
                    <w:spacing w:before="1"/>
                  </w:pPr>
                  <w:r>
                    <w:t>- (a) Gefahrenklassen 2.1 bis 2.4, 2.6 und 2.7, 2.8 Typen A und B, 2.9, 2.10, 2.12, 2.13 Kategorien 1 und 2, 2.14 Kategorien 1 und 2,</w:t>
                  </w:r>
                </w:p>
                <w:p w14:paraId="0D2A3272" w14:textId="77777777" w:rsidR="007D74E0" w:rsidRDefault="007D74E0" w:rsidP="007D74E0">
                  <w:pPr>
                    <w:pStyle w:val="BodyText"/>
                    <w:numPr>
                      <w:ilvl w:val="0"/>
                      <w:numId w:val="1"/>
                    </w:numPr>
                    <w:tabs>
                      <w:tab w:val="left" w:pos="418"/>
                    </w:tabs>
                    <w:spacing w:before="1"/>
                  </w:pPr>
                  <w:r>
                    <w:t>- 2.15 Typen A bis F;</w:t>
                  </w:r>
                </w:p>
                <w:p w14:paraId="26DDF1D8" w14:textId="77777777" w:rsidR="007D74E0" w:rsidRDefault="007D74E0" w:rsidP="007D74E0">
                  <w:pPr>
                    <w:pStyle w:val="BodyText"/>
                    <w:numPr>
                      <w:ilvl w:val="0"/>
                      <w:numId w:val="1"/>
                    </w:numPr>
                    <w:tabs>
                      <w:tab w:val="left" w:pos="418"/>
                    </w:tabs>
                    <w:spacing w:before="1"/>
                  </w:pPr>
                  <w:r>
                    <w:t>- (b) Gefahrenklassen 3.1 bis 3.6, 3.7 nachteilige Auswirkungen auf die Sexualfunktion und Fruchtbarkeit oder auf die Entwicklung, 3.8 andere Wirkungen als narkotische Wirkungen, 3.9 und 3.10;</w:t>
                  </w:r>
                </w:p>
                <w:p w14:paraId="2B93A850" w14:textId="77777777" w:rsidR="007D74E0" w:rsidRDefault="007D74E0" w:rsidP="007D74E0">
                  <w:pPr>
                    <w:pStyle w:val="BodyText"/>
                    <w:numPr>
                      <w:ilvl w:val="0"/>
                      <w:numId w:val="1"/>
                    </w:numPr>
                    <w:tabs>
                      <w:tab w:val="left" w:pos="418"/>
                    </w:tabs>
                    <w:spacing w:before="1"/>
                  </w:pPr>
                  <w:r>
                    <w:t>- (c) Gefahrenklasse 4.1;</w:t>
                  </w:r>
                </w:p>
                <w:p w14:paraId="6D311CE2" w14:textId="5AACCB6B" w:rsidR="003D52B7" w:rsidRDefault="007D74E0" w:rsidP="007D74E0">
                  <w:pPr>
                    <w:pStyle w:val="BodyText"/>
                    <w:numPr>
                      <w:ilvl w:val="0"/>
                      <w:numId w:val="1"/>
                    </w:numPr>
                    <w:tabs>
                      <w:tab w:val="left" w:pos="418"/>
                    </w:tabs>
                    <w:spacing w:before="1"/>
                  </w:pPr>
                  <w:r>
                    <w:t>- (d) Gefahrenklasse 5.1.</w:t>
                  </w:r>
                </w:p>
              </w:txbxContent>
            </v:textbox>
            <w10:wrap anchorx="page"/>
          </v:shape>
        </w:pict>
      </w:r>
      <w:r w:rsidR="00000000">
        <w:rPr>
          <w:sz w:val="20"/>
        </w:rPr>
      </w:r>
      <w:r>
        <w:rPr>
          <w:sz w:val="20"/>
        </w:rPr>
        <w:pict w14:anchorId="3CF8EDF6">
          <v:shape id="_x0000_s2053" type="#_x0000_t202" style="width:285.05pt;height:346.2pt;mso-left-percent:-10001;mso-top-percent:-10001;mso-position-horizontal:absolute;mso-position-horizontal-relative:char;mso-position-vertical:absolute;mso-position-vertical-relative:line;mso-left-percent:-10001;mso-top-percent:-10001" filled="f" strokeweight=".16936mm">
            <v:textbox style="mso-next-textbox:#_x0000_s2053" inset="0,0,0,0">
              <w:txbxContent>
                <w:p w14:paraId="3892CC23" w14:textId="77777777" w:rsidR="007D74E0" w:rsidRDefault="007D74E0" w:rsidP="007D74E0">
                  <w:pPr>
                    <w:pStyle w:val="BodyText"/>
                    <w:spacing w:line="192" w:lineRule="exact"/>
                    <w:ind w:left="103"/>
                  </w:pPr>
                  <w:r>
                    <w:t>- Ziergegenständen, die durch verschiedene Phasen Lichteffekte oder Farbeffekte erzeugen, wie beispielsweise in Zierlampen und Aschenbechern,</w:t>
                  </w:r>
                </w:p>
                <w:p w14:paraId="72AE1B13" w14:textId="77777777" w:rsidR="007D74E0" w:rsidRDefault="007D74E0" w:rsidP="007D74E0">
                  <w:pPr>
                    <w:pStyle w:val="BodyText"/>
                    <w:spacing w:line="192" w:lineRule="exact"/>
                    <w:ind w:left="103"/>
                  </w:pPr>
                  <w:r>
                    <w:t>- Scherzartikeln,</w:t>
                  </w:r>
                </w:p>
                <w:p w14:paraId="1C51A93B" w14:textId="77777777" w:rsidR="007D74E0" w:rsidRDefault="007D74E0" w:rsidP="007D74E0">
                  <w:pPr>
                    <w:pStyle w:val="BodyText"/>
                    <w:spacing w:line="192" w:lineRule="exact"/>
                    <w:ind w:left="103"/>
                  </w:pPr>
                  <w:r>
                    <w:t>- Spielen für einen oder mehrere Teilnehmer oder in Artikeln, die als solche verwendet werden sollen, auch wenn sie dekorative Aspekte aufweisen.</w:t>
                  </w:r>
                </w:p>
                <w:p w14:paraId="03D603B2" w14:textId="77777777" w:rsidR="007D74E0" w:rsidRDefault="007D74E0" w:rsidP="007D74E0">
                  <w:pPr>
                    <w:pStyle w:val="BodyText"/>
                    <w:spacing w:line="192" w:lineRule="exact"/>
                    <w:ind w:left="103"/>
                  </w:pPr>
                  <w:r>
                    <w:t>2. Artikel, die nicht den Anforderungen in Absatz 1 entsprechen, dürfen nicht auf den Markt gebracht werden.</w:t>
                  </w:r>
                </w:p>
                <w:p w14:paraId="44586D2D" w14:textId="77777777" w:rsidR="007D74E0" w:rsidRDefault="007D74E0" w:rsidP="007D74E0">
                  <w:pPr>
                    <w:pStyle w:val="BodyText"/>
                    <w:spacing w:line="192" w:lineRule="exact"/>
                    <w:ind w:left="103"/>
                  </w:pPr>
                  <w:r>
                    <w:t>3. Sie dürfen nicht auf den Markt gebracht werden, wenn sie einen Farbstoff enthalten, es sei denn, dieser ist aus steuerlichen Gründen erforderlich, oder Parfüm oder beides, wenn sie:</w:t>
                  </w:r>
                </w:p>
                <w:p w14:paraId="0F6122F4" w14:textId="77777777" w:rsidR="007D74E0" w:rsidRDefault="007D74E0" w:rsidP="007D74E0">
                  <w:pPr>
                    <w:pStyle w:val="BodyText"/>
                    <w:spacing w:line="192" w:lineRule="exact"/>
                    <w:ind w:left="103"/>
                  </w:pPr>
                  <w:r>
                    <w:t>- als Brennstoff in dekorativen Öllampen für den allgemeinen Verkauf verwendet werden können und</w:t>
                  </w:r>
                </w:p>
                <w:p w14:paraId="1C86A8AF" w14:textId="77777777" w:rsidR="007D74E0" w:rsidRDefault="007D74E0" w:rsidP="007D74E0">
                  <w:pPr>
                    <w:pStyle w:val="BodyText"/>
                    <w:spacing w:line="192" w:lineRule="exact"/>
                    <w:ind w:left="103"/>
                  </w:pPr>
                  <w:r>
                    <w:t>- eine Aspirationsgefahr darstellen und mit H304 gekennzeichnet sind.</w:t>
                  </w:r>
                </w:p>
                <w:p w14:paraId="75020455" w14:textId="77777777" w:rsidR="007D74E0" w:rsidRDefault="007D74E0" w:rsidP="007D74E0">
                  <w:pPr>
                    <w:pStyle w:val="BodyText"/>
                    <w:spacing w:line="192" w:lineRule="exact"/>
                    <w:ind w:left="103"/>
                  </w:pPr>
                  <w:r>
                    <w:t>4. Dekorative Öllampen für den allgemeinen Verkauf dürfen nicht auf den Markt gebracht werden, es sei denn, sie entsprechen der Europäischen Norm für dekorative Öllampen (EN 14059), die vom Europäischen Komitee für Normung (CEN) verabschiedet wurde.</w:t>
                  </w:r>
                </w:p>
                <w:p w14:paraId="696D2B03" w14:textId="77777777" w:rsidR="007D74E0" w:rsidRDefault="007D74E0" w:rsidP="007D74E0">
                  <w:pPr>
                    <w:pStyle w:val="BodyText"/>
                    <w:spacing w:line="192" w:lineRule="exact"/>
                    <w:ind w:left="103"/>
                  </w:pPr>
                  <w:r>
                    <w:t>5. Unbeschadet der Umsetzung anderer gemeinschaftlicher Vorschriften zur Einstufung, Verpackung und Kennzeichnung gefährlicher Stoffe und Gemische müssen Lieferanten vor dem Inverkehrbringen sicherstellen, dass die folgenden Anforderungen erfüllt sind:</w:t>
                  </w:r>
                </w:p>
                <w:p w14:paraId="1C17EEEE" w14:textId="77777777" w:rsidR="007D74E0" w:rsidRDefault="007D74E0" w:rsidP="007D74E0">
                  <w:pPr>
                    <w:pStyle w:val="BodyText"/>
                    <w:spacing w:line="192" w:lineRule="exact"/>
                    <w:ind w:left="103"/>
                  </w:pPr>
                  <w:r>
                    <w:t>(a) Lampenöle, die mit H304 gekennzeichnet und für den allgemeinen Verkauf bestimmt sind, sind sichtbar, leserlich und dauerhaft wie folgt zu kennzeichnen: „Halten Sie Lampen, die mit dieser Flüssigkeit gefüllt sind, außerhalb der Reichweite von Kindern“; und bis zum 1. Dezember 2010: „Bereits ein Schluck Lampenöl – oder das Saugen am Docht von Lampen – kann zu lebensbedrohlichen Lungenschäden führen“;</w:t>
                  </w:r>
                </w:p>
                <w:p w14:paraId="5D35D5F5" w14:textId="77777777" w:rsidR="007D74E0" w:rsidRDefault="007D74E0" w:rsidP="007D74E0">
                  <w:pPr>
                    <w:pStyle w:val="BodyText"/>
                    <w:spacing w:line="192" w:lineRule="exact"/>
                    <w:ind w:left="103"/>
                  </w:pPr>
                  <w:r>
                    <w:t>(b) Grillanzünderflüssigkeiten, die mit H304 gekennzeichnet und für den allgemeinen Verkauf bestimmt sind, sind bis zum 1. Dezember 2010 leserlich und dauerhaft wie folgt zu kennzeichnen: „Bereits ein Schluck Grillanzünder kann zu lebensbedrohlichen Lungenschäden führen“;</w:t>
                  </w:r>
                </w:p>
                <w:p w14:paraId="3FD5C54A" w14:textId="77777777" w:rsidR="007D74E0" w:rsidRDefault="007D74E0" w:rsidP="007D74E0">
                  <w:pPr>
                    <w:pStyle w:val="BodyText"/>
                    <w:spacing w:line="192" w:lineRule="exact"/>
                    <w:ind w:left="103"/>
                  </w:pPr>
                  <w:r>
                    <w:t>(c) Lampenöle und Grillanzünder, die mit H304 gekennzeichnet und für den allgemeinen Verkauf bestimmt sind, sind bis zum 1. Dezember 2010 in schwarzen, undurchsichtigen Behältern mit einem Volumen von höchstens 1 Liter zu verpacken.</w:t>
                  </w:r>
                </w:p>
                <w:p w14:paraId="13C2611B" w14:textId="0EE69B05" w:rsidR="003D52B7" w:rsidRDefault="00000000" w:rsidP="007D74E0">
                  <w:pPr>
                    <w:pStyle w:val="BodyText"/>
                    <w:spacing w:line="192" w:lineRule="exact"/>
                    <w:ind w:left="103"/>
                  </w:pPr>
                  <w:r>
                    <w:t>.</w:t>
                  </w:r>
                </w:p>
              </w:txbxContent>
            </v:textbox>
            <w10:anchorlock/>
          </v:shape>
        </w:pict>
      </w:r>
    </w:p>
    <w:p w14:paraId="0F3B7357" w14:textId="77777777" w:rsidR="003D52B7" w:rsidRDefault="003D52B7">
      <w:pPr>
        <w:pStyle w:val="BodyText"/>
        <w:spacing w:before="7"/>
        <w:ind w:left="0"/>
        <w:rPr>
          <w:sz w:val="20"/>
        </w:rPr>
      </w:pPr>
    </w:p>
    <w:p w14:paraId="76C48367" w14:textId="16A5C614" w:rsidR="003D52B7" w:rsidRDefault="00E862AB">
      <w:pPr>
        <w:pStyle w:val="Heading3"/>
        <w:numPr>
          <w:ilvl w:val="1"/>
          <w:numId w:val="7"/>
        </w:numPr>
        <w:tabs>
          <w:tab w:val="left" w:pos="506"/>
        </w:tabs>
        <w:spacing w:before="101" w:line="193" w:lineRule="exact"/>
        <w:ind w:left="505" w:hanging="403"/>
      </w:pPr>
      <w:r w:rsidRPr="00E862AB">
        <w:t>Chemikaliensicherheitsbeurteilung</w:t>
      </w:r>
      <w:r w:rsidR="00000000">
        <w:t>.</w:t>
      </w:r>
    </w:p>
    <w:p w14:paraId="6BF20C76" w14:textId="4C10F0A5" w:rsidR="003D52B7" w:rsidRDefault="00E862AB">
      <w:pPr>
        <w:pStyle w:val="BodyText"/>
        <w:spacing w:line="193" w:lineRule="exact"/>
      </w:pPr>
      <w:r w:rsidRPr="00E862AB">
        <w:t>Es wurde keine Chemikaliensicherheitsbeurteilung für diese Substanz/dieses Gemisch durch den Lieferanten durchgeführt</w:t>
      </w:r>
      <w:r w:rsidR="00000000">
        <w:t>.</w:t>
      </w:r>
    </w:p>
    <w:p w14:paraId="3FD5096C" w14:textId="77777777" w:rsidR="003D52B7" w:rsidRDefault="00000000">
      <w:pPr>
        <w:pStyle w:val="BodyText"/>
        <w:spacing w:before="11"/>
        <w:ind w:left="0"/>
        <w:rPr>
          <w:sz w:val="28"/>
        </w:rPr>
      </w:pPr>
      <w:r>
        <w:pict w14:anchorId="55800C7C">
          <v:shape id="_x0000_s2051" type="#_x0000_t202" style="position:absolute;margin-left:89.05pt;margin-top:19.95pt;width:460.9pt;height:20.2pt;z-index:-251649024;mso-wrap-distance-left:0;mso-wrap-distance-right:0;mso-position-horizontal-relative:page" filled="f" strokecolor="gray" strokeweight=".96pt">
            <v:textbox style="mso-next-textbox:#_x0000_s2051" inset="0,0,0,0">
              <w:txbxContent>
                <w:p w14:paraId="51C9BE99" w14:textId="5DFF1EBF" w:rsidR="003D52B7" w:rsidRDefault="00E862AB">
                  <w:pPr>
                    <w:spacing w:before="71"/>
                    <w:ind w:left="59"/>
                    <w:rPr>
                      <w:b/>
                      <w:sz w:val="20"/>
                    </w:rPr>
                  </w:pPr>
                  <w:r w:rsidRPr="00E862AB">
                    <w:rPr>
                      <w:b/>
                      <w:sz w:val="20"/>
                    </w:rPr>
                    <w:t>16. Abschnitt: Sonstige Informationen.</w:t>
                  </w:r>
                </w:p>
              </w:txbxContent>
            </v:textbox>
            <w10:wrap type="topAndBottom" anchorx="page"/>
          </v:shape>
        </w:pict>
      </w:r>
    </w:p>
    <w:p w14:paraId="6AD74621" w14:textId="0043781B" w:rsidR="003D52B7" w:rsidRDefault="00E862AB">
      <w:pPr>
        <w:pStyle w:val="BodyText"/>
        <w:tabs>
          <w:tab w:val="left" w:pos="1517"/>
        </w:tabs>
        <w:spacing w:before="12" w:line="386" w:lineRule="exact"/>
        <w:ind w:right="5415"/>
      </w:pPr>
      <w:r w:rsidRPr="00E862AB">
        <w:t>Vollständiger Text der H-Sätze, die in Abschnitt 3 erscheinen</w:t>
      </w:r>
      <w:r w:rsidR="00000000">
        <w:t xml:space="preserve">: </w:t>
      </w:r>
      <w:r>
        <w:br/>
      </w:r>
      <w:r w:rsidR="00000000">
        <w:t>H290</w:t>
      </w:r>
      <w:r w:rsidR="00000000">
        <w:tab/>
      </w:r>
      <w:r w:rsidRPr="00E862AB">
        <w:t>Kann gegenüber Metallen korrosiv</w:t>
      </w:r>
      <w:r>
        <w:t xml:space="preserve"> </w:t>
      </w:r>
      <w:r w:rsidRPr="00E862AB">
        <w:t>sein</w:t>
      </w:r>
      <w:r w:rsidR="00000000">
        <w:t>.</w:t>
      </w:r>
    </w:p>
    <w:p w14:paraId="5FAA4E48" w14:textId="1FD70814" w:rsidR="003D52B7" w:rsidRDefault="00000000">
      <w:pPr>
        <w:pStyle w:val="BodyText"/>
        <w:tabs>
          <w:tab w:val="left" w:pos="1517"/>
        </w:tabs>
        <w:spacing w:line="148" w:lineRule="exact"/>
      </w:pPr>
      <w:r>
        <w:t>H302</w:t>
      </w:r>
      <w:r>
        <w:tab/>
      </w:r>
      <w:r w:rsidR="00E862AB" w:rsidRPr="00E862AB">
        <w:t>Gesundheitsschädlich bei Verschlucken.</w:t>
      </w:r>
    </w:p>
    <w:p w14:paraId="238A0862" w14:textId="647819CF" w:rsidR="003D52B7" w:rsidRDefault="00000000">
      <w:pPr>
        <w:pStyle w:val="BodyText"/>
        <w:tabs>
          <w:tab w:val="left" w:pos="1517"/>
        </w:tabs>
        <w:spacing w:before="1" w:line="193" w:lineRule="exact"/>
      </w:pPr>
      <w:r>
        <w:t>H312</w:t>
      </w:r>
      <w:r>
        <w:tab/>
      </w:r>
      <w:r w:rsidR="00E862AB" w:rsidRPr="00E862AB">
        <w:t>Gesundheitsschädlich bei Hautkontakt</w:t>
      </w:r>
      <w:r>
        <w:t>.</w:t>
      </w:r>
    </w:p>
    <w:p w14:paraId="0170647B" w14:textId="598B7F45" w:rsidR="003D52B7" w:rsidRDefault="00000000">
      <w:pPr>
        <w:pStyle w:val="BodyText"/>
        <w:tabs>
          <w:tab w:val="left" w:pos="1517"/>
        </w:tabs>
        <w:spacing w:line="193" w:lineRule="exact"/>
      </w:pPr>
      <w:r>
        <w:t>H314</w:t>
      </w:r>
      <w:r>
        <w:tab/>
      </w:r>
      <w:r w:rsidR="00E862AB" w:rsidRPr="00E862AB">
        <w:t>Verursacht schwere Verätzungen der Haut und schwere Augenschäden</w:t>
      </w:r>
      <w:r>
        <w:t>.</w:t>
      </w:r>
    </w:p>
    <w:p w14:paraId="4FCB8418" w14:textId="72CAD990" w:rsidR="003D52B7" w:rsidRDefault="00000000">
      <w:pPr>
        <w:pStyle w:val="BodyText"/>
        <w:tabs>
          <w:tab w:val="left" w:pos="1517"/>
        </w:tabs>
        <w:spacing w:before="1" w:line="193" w:lineRule="exact"/>
      </w:pPr>
      <w:r>
        <w:t>H315</w:t>
      </w:r>
      <w:r>
        <w:tab/>
      </w:r>
      <w:r w:rsidR="00E862AB" w:rsidRPr="00E862AB">
        <w:t>Verursacht Hautreizungen</w:t>
      </w:r>
      <w:r>
        <w:t>.</w:t>
      </w:r>
    </w:p>
    <w:p w14:paraId="4D977C83" w14:textId="02F80277" w:rsidR="003D52B7" w:rsidRDefault="00000000">
      <w:pPr>
        <w:pStyle w:val="BodyText"/>
        <w:tabs>
          <w:tab w:val="left" w:pos="1517"/>
        </w:tabs>
        <w:spacing w:line="193" w:lineRule="exact"/>
      </w:pPr>
      <w:r>
        <w:t>H318</w:t>
      </w:r>
      <w:r>
        <w:tab/>
      </w:r>
      <w:r w:rsidR="00E862AB" w:rsidRPr="00E862AB">
        <w:t>Verursacht schwere Augenschäden</w:t>
      </w:r>
      <w:r>
        <w:t>.</w:t>
      </w:r>
    </w:p>
    <w:p w14:paraId="47909331" w14:textId="4E8E784F" w:rsidR="003D52B7" w:rsidRDefault="00000000">
      <w:pPr>
        <w:pStyle w:val="BodyText"/>
        <w:tabs>
          <w:tab w:val="left" w:pos="1517"/>
        </w:tabs>
        <w:spacing w:before="2" w:line="193" w:lineRule="exact"/>
      </w:pPr>
      <w:r>
        <w:t>H319</w:t>
      </w:r>
      <w:r>
        <w:tab/>
      </w:r>
      <w:r w:rsidR="00E862AB" w:rsidRPr="00E862AB">
        <w:t>Verursacht schwere Augenreizung</w:t>
      </w:r>
      <w:r>
        <w:t>.</w:t>
      </w:r>
    </w:p>
    <w:p w14:paraId="106BA455" w14:textId="41E56DCC" w:rsidR="003D52B7" w:rsidRDefault="00000000">
      <w:pPr>
        <w:pStyle w:val="BodyText"/>
        <w:tabs>
          <w:tab w:val="left" w:pos="1517"/>
        </w:tabs>
        <w:spacing w:line="193" w:lineRule="exact"/>
      </w:pPr>
      <w:r>
        <w:t>H331</w:t>
      </w:r>
      <w:r>
        <w:tab/>
      </w:r>
      <w:r w:rsidR="00E862AB" w:rsidRPr="00E862AB">
        <w:t>Giftig beim Einatmen</w:t>
      </w:r>
      <w:r>
        <w:t>.</w:t>
      </w:r>
    </w:p>
    <w:p w14:paraId="0C8C0914" w14:textId="2AE81190" w:rsidR="003D52B7" w:rsidRDefault="00000000">
      <w:pPr>
        <w:pStyle w:val="BodyText"/>
        <w:tabs>
          <w:tab w:val="left" w:pos="1517"/>
        </w:tabs>
        <w:spacing w:before="1" w:line="193" w:lineRule="exact"/>
      </w:pPr>
      <w:r>
        <w:t>H332</w:t>
      </w:r>
      <w:r>
        <w:tab/>
      </w:r>
      <w:r w:rsidR="00E862AB" w:rsidRPr="00E862AB">
        <w:t>Gesundheitsschädlich beim Einatmen</w:t>
      </w:r>
      <w:r>
        <w:t>.</w:t>
      </w:r>
    </w:p>
    <w:p w14:paraId="73450095" w14:textId="6EF25BC4" w:rsidR="003D52B7" w:rsidRDefault="00000000">
      <w:pPr>
        <w:pStyle w:val="BodyText"/>
        <w:tabs>
          <w:tab w:val="left" w:pos="1517"/>
        </w:tabs>
        <w:spacing w:line="193" w:lineRule="exact"/>
      </w:pPr>
      <w:r>
        <w:t>H335</w:t>
      </w:r>
      <w:r>
        <w:tab/>
      </w:r>
      <w:r w:rsidR="00E862AB" w:rsidRPr="00E862AB">
        <w:t>Kann die Atemwege reizen</w:t>
      </w:r>
      <w:r>
        <w:t>.</w:t>
      </w:r>
    </w:p>
    <w:p w14:paraId="39343670" w14:textId="3DF1B458" w:rsidR="003D52B7" w:rsidRDefault="00000000">
      <w:pPr>
        <w:pStyle w:val="BodyText"/>
        <w:tabs>
          <w:tab w:val="left" w:pos="1517"/>
        </w:tabs>
        <w:spacing w:before="1" w:line="193" w:lineRule="exact"/>
      </w:pPr>
      <w:r>
        <w:t>H400</w:t>
      </w:r>
      <w:r>
        <w:tab/>
      </w:r>
      <w:r w:rsidR="00E862AB" w:rsidRPr="00E862AB">
        <w:t>Sehr giftig für Wasserorganismen</w:t>
      </w:r>
      <w:r>
        <w:t>.</w:t>
      </w:r>
    </w:p>
    <w:p w14:paraId="23192627" w14:textId="35E177A6" w:rsidR="003D52B7" w:rsidRDefault="00000000">
      <w:pPr>
        <w:pStyle w:val="BodyText"/>
        <w:tabs>
          <w:tab w:val="left" w:pos="1517"/>
        </w:tabs>
        <w:spacing w:line="193" w:lineRule="exact"/>
      </w:pPr>
      <w:r>
        <w:t>H412</w:t>
      </w:r>
      <w:r>
        <w:tab/>
      </w:r>
      <w:r w:rsidR="00E862AB" w:rsidRPr="00E862AB">
        <w:t>Schädlich für Wasserorganismen, mit langfristiger Wirkung</w:t>
      </w:r>
      <w:r>
        <w:t>.</w:t>
      </w:r>
    </w:p>
    <w:p w14:paraId="16D97A3E" w14:textId="77777777" w:rsidR="003D52B7" w:rsidRDefault="003D52B7">
      <w:pPr>
        <w:pStyle w:val="BodyText"/>
        <w:ind w:left="0"/>
        <w:rPr>
          <w:sz w:val="18"/>
        </w:rPr>
      </w:pPr>
    </w:p>
    <w:p w14:paraId="3033485C" w14:textId="77777777" w:rsidR="003D52B7" w:rsidRDefault="003D52B7">
      <w:pPr>
        <w:pStyle w:val="BodyText"/>
        <w:spacing w:before="11"/>
        <w:ind w:left="0"/>
        <w:rPr>
          <w:sz w:val="13"/>
        </w:rPr>
      </w:pPr>
    </w:p>
    <w:p w14:paraId="3A6BAEDD" w14:textId="422088D3" w:rsidR="003D52B7" w:rsidRDefault="00E862AB">
      <w:pPr>
        <w:pStyle w:val="BodyText"/>
      </w:pPr>
      <w:r w:rsidRPr="00E862AB">
        <w:t>Einstufungscodes</w:t>
      </w:r>
      <w:r w:rsidR="00000000">
        <w:t>:</w:t>
      </w:r>
    </w:p>
    <w:p w14:paraId="50202C07" w14:textId="77777777" w:rsidR="003D52B7" w:rsidRDefault="003D52B7">
      <w:pPr>
        <w:pStyle w:val="BodyText"/>
        <w:ind w:left="0"/>
      </w:pPr>
    </w:p>
    <w:p w14:paraId="7D45D6EA" w14:textId="33D2A55E" w:rsidR="003D52B7" w:rsidRDefault="00000000">
      <w:pPr>
        <w:pStyle w:val="BodyText"/>
        <w:spacing w:before="1"/>
        <w:ind w:right="5645"/>
      </w:pPr>
      <w:r>
        <w:t xml:space="preserve">Acute Tox. 3 : </w:t>
      </w:r>
      <w:r w:rsidR="00E862AB" w:rsidRPr="00E862AB">
        <w:t>Akute Toxizität (Inhalation), Kategorie 3</w:t>
      </w:r>
      <w:r w:rsidR="00E862AB">
        <w:br/>
      </w:r>
      <w:r w:rsidR="00E862AB" w:rsidRPr="00E862AB">
        <w:lastRenderedPageBreak/>
        <w:t>Akute Toxizität (Dermal), Kategorie 4</w:t>
      </w:r>
      <w:r>
        <w:t xml:space="preserve"> </w:t>
      </w:r>
      <w:r w:rsidR="00E862AB">
        <w:br/>
      </w:r>
      <w:r>
        <w:t xml:space="preserve">Acute Tox. 4 : </w:t>
      </w:r>
      <w:r w:rsidR="00F63E94" w:rsidRPr="00F63E94">
        <w:t>Akute Toxizität (Inhalation), Kategorie 4</w:t>
      </w:r>
      <w:r w:rsidR="00F63E94">
        <w:br/>
      </w:r>
      <w:r>
        <w:t xml:space="preserve">Acute Tox. 4 : </w:t>
      </w:r>
      <w:r w:rsidR="00F63E94" w:rsidRPr="00F63E94">
        <w:t>Akute Toxizität (Oral), Kategorie 4</w:t>
      </w:r>
    </w:p>
    <w:p w14:paraId="17942870" w14:textId="26434FE9" w:rsidR="003D52B7" w:rsidRPr="00E862AB" w:rsidRDefault="00000000" w:rsidP="00E862AB">
      <w:pPr>
        <w:pStyle w:val="BodyText"/>
        <w:ind w:right="4188"/>
      </w:pPr>
      <w:r>
        <w:t xml:space="preserve">Aquatic Acute 1 : </w:t>
      </w:r>
      <w:r w:rsidR="00F63E94" w:rsidRPr="00F63E94">
        <w:t>Akute Toxizität für die aquatische Umwelt, Kategorie 1</w:t>
      </w:r>
      <w:r>
        <w:t xml:space="preserve"> Aquatic Chronic 3 : </w:t>
      </w:r>
      <w:r w:rsidR="00F63E94" w:rsidRPr="00F63E94">
        <w:t>Chronische Auswirkungen auf die aquatische Umwelt, Kategorie 3</w:t>
      </w:r>
      <w:r w:rsidR="00F63E94">
        <w:br/>
      </w:r>
      <w:r>
        <w:t xml:space="preserve">Eye Dam. 1 : </w:t>
      </w:r>
      <w:r w:rsidR="00F63E94" w:rsidRPr="00F63E94">
        <w:t>Schwere Augenschädigung, Kategorie 1</w:t>
      </w:r>
    </w:p>
    <w:p w14:paraId="29E02103" w14:textId="2C34D1B0" w:rsidR="003D52B7" w:rsidRDefault="00000000">
      <w:pPr>
        <w:pStyle w:val="BodyText"/>
        <w:spacing w:before="101" w:line="193" w:lineRule="exact"/>
      </w:pPr>
      <w:r>
        <w:t xml:space="preserve">Eye Irrit. 2 : </w:t>
      </w:r>
      <w:r w:rsidR="00F63E94" w:rsidRPr="00F63E94">
        <w:t>Augenreizung, Kategorie 2</w:t>
      </w:r>
    </w:p>
    <w:p w14:paraId="165F3F24" w14:textId="5632D524" w:rsidR="003D52B7" w:rsidRDefault="00000000">
      <w:pPr>
        <w:pStyle w:val="BodyText"/>
        <w:ind w:right="6160"/>
      </w:pPr>
      <w:r>
        <w:t xml:space="preserve">Met. Corr. 1 : </w:t>
      </w:r>
      <w:r w:rsidR="00F63E94" w:rsidRPr="00F63E94">
        <w:t>Korrosiv gegenüber Metallen, Kategorie 1</w:t>
      </w:r>
      <w:r w:rsidR="00F63E94">
        <w:br/>
      </w:r>
      <w:r>
        <w:t xml:space="preserve">Skin Corr. 1A : </w:t>
      </w:r>
      <w:r w:rsidR="00F63E94" w:rsidRPr="00F63E94">
        <w:t>Hautverätzung, Kategorie 1A</w:t>
      </w:r>
      <w:r w:rsidR="00F63E94">
        <w:br/>
      </w:r>
      <w:r>
        <w:t xml:space="preserve">Skin Corr. 1B : </w:t>
      </w:r>
      <w:r w:rsidR="00F63E94" w:rsidRPr="00F63E94">
        <w:t>Hautverätzung, Kategorie 1B</w:t>
      </w:r>
      <w:r w:rsidR="00F63E94">
        <w:br/>
      </w:r>
      <w:r>
        <w:t xml:space="preserve">Skin Irrit. 2 : </w:t>
      </w:r>
      <w:r w:rsidR="009B2764" w:rsidRPr="009B2764">
        <w:t>Hautreizend, Kategorie 2</w:t>
      </w:r>
    </w:p>
    <w:p w14:paraId="5F0613C1" w14:textId="77777777" w:rsidR="003D52B7" w:rsidRDefault="003D52B7">
      <w:pPr>
        <w:pStyle w:val="BodyText"/>
        <w:ind w:left="0"/>
        <w:rPr>
          <w:sz w:val="18"/>
        </w:rPr>
      </w:pPr>
    </w:p>
    <w:p w14:paraId="0730BE7D" w14:textId="77777777" w:rsidR="003D52B7" w:rsidRDefault="003D52B7">
      <w:pPr>
        <w:pStyle w:val="BodyText"/>
        <w:spacing w:before="11"/>
        <w:ind w:left="0"/>
        <w:rPr>
          <w:sz w:val="13"/>
        </w:rPr>
      </w:pPr>
    </w:p>
    <w:p w14:paraId="7408800C" w14:textId="0F70A0E6" w:rsidR="003D52B7" w:rsidRDefault="009B2764">
      <w:pPr>
        <w:pStyle w:val="BodyText"/>
        <w:tabs>
          <w:tab w:val="left" w:pos="2936"/>
        </w:tabs>
        <w:spacing w:before="1"/>
        <w:ind w:right="877"/>
      </w:pPr>
      <w:r w:rsidRPr="009B2764">
        <w:t>Einstufung und Verfahren zur Ableitung der Einstufung von Gemischen gemäß der Verordnung (EG) Nr. 1272/2008 [CLP</w:t>
      </w:r>
      <w:r w:rsidR="00000000">
        <w:t xml:space="preserve">]: </w:t>
      </w:r>
      <w:r>
        <w:br/>
      </w:r>
      <w:r w:rsidRPr="009B2764">
        <w:t>Physikalische Gefahren</w:t>
      </w:r>
      <w:r w:rsidR="00000000">
        <w:tab/>
      </w:r>
      <w:r w:rsidRPr="009B2764">
        <w:t>Basierend auf Testergebnissen</w:t>
      </w:r>
    </w:p>
    <w:p w14:paraId="052546DF" w14:textId="01BAE078" w:rsidR="003D52B7" w:rsidRDefault="009B2764">
      <w:pPr>
        <w:pStyle w:val="BodyText"/>
        <w:tabs>
          <w:tab w:val="left" w:pos="2936"/>
        </w:tabs>
        <w:spacing w:line="193" w:lineRule="exact"/>
      </w:pPr>
      <w:r w:rsidRPr="009B2764">
        <w:t>Gesundheitsgefahren</w:t>
      </w:r>
      <w:r w:rsidR="00000000">
        <w:tab/>
      </w:r>
      <w:r w:rsidRPr="009B2764">
        <w:t>Berechnungsmethode</w:t>
      </w:r>
    </w:p>
    <w:p w14:paraId="021C8BE4" w14:textId="5AEADBBA" w:rsidR="003D52B7" w:rsidRDefault="009B2764">
      <w:pPr>
        <w:pStyle w:val="BodyText"/>
        <w:tabs>
          <w:tab w:val="left" w:pos="2936"/>
        </w:tabs>
        <w:spacing w:line="193" w:lineRule="exact"/>
      </w:pPr>
      <w:r w:rsidRPr="009B2764">
        <w:t>Umweltgefahren</w:t>
      </w:r>
      <w:r w:rsidR="00000000">
        <w:tab/>
      </w:r>
      <w:r w:rsidRPr="009B2764">
        <w:t>Berechnungsmethode</w:t>
      </w:r>
    </w:p>
    <w:p w14:paraId="1C2F6A1E" w14:textId="24D6EF3E" w:rsidR="003D52B7" w:rsidRDefault="009B2764">
      <w:pPr>
        <w:pStyle w:val="BodyText"/>
        <w:spacing w:before="1" w:line="580" w:lineRule="atLeast"/>
        <w:ind w:right="746"/>
      </w:pPr>
      <w:r w:rsidRPr="009B2764">
        <w:t>Es wird empfohlen, eine Grundschulung zu den Themen Gesundheit und Sicherheit am Arbeitsplatz durchzuführen, um dieses Produkt ordnungsgemäß zu handhaben</w:t>
      </w:r>
      <w:r w:rsidR="00000000">
        <w:t xml:space="preserve">. </w:t>
      </w:r>
      <w:r w:rsidRPr="009B2764">
        <w:t>Abkürzungen und Akronyme verwendet</w:t>
      </w:r>
      <w:r w:rsidR="00000000">
        <w:t>:</w:t>
      </w:r>
    </w:p>
    <w:p w14:paraId="6B4E4429" w14:textId="459BD7CC" w:rsidR="009B2764" w:rsidRDefault="009B2764" w:rsidP="009B2764">
      <w:pPr>
        <w:pStyle w:val="BodyText"/>
        <w:tabs>
          <w:tab w:val="left" w:pos="809"/>
        </w:tabs>
        <w:spacing w:line="191" w:lineRule="exact"/>
      </w:pPr>
      <w:r>
        <w:t xml:space="preserve">ADR: </w:t>
      </w:r>
      <w:r>
        <w:tab/>
      </w:r>
      <w:r>
        <w:t>Europäisches Übereinkommen über die internationale Beförderung gefährlicher Güter auf der Straße</w:t>
      </w:r>
    </w:p>
    <w:p w14:paraId="3499D49A" w14:textId="06B2865A" w:rsidR="009B2764" w:rsidRDefault="009B2764" w:rsidP="009B2764">
      <w:pPr>
        <w:pStyle w:val="BodyText"/>
        <w:tabs>
          <w:tab w:val="left" w:pos="809"/>
        </w:tabs>
        <w:spacing w:line="191" w:lineRule="exact"/>
      </w:pPr>
      <w:r>
        <w:t xml:space="preserve">BCF: </w:t>
      </w:r>
      <w:r>
        <w:tab/>
      </w:r>
      <w:r>
        <w:t>Biokonzentrationsfaktor</w:t>
      </w:r>
    </w:p>
    <w:p w14:paraId="0C7DED98" w14:textId="09D8EAFD" w:rsidR="009B2764" w:rsidRDefault="009B2764" w:rsidP="009B2764">
      <w:pPr>
        <w:pStyle w:val="BodyText"/>
        <w:tabs>
          <w:tab w:val="left" w:pos="809"/>
        </w:tabs>
        <w:spacing w:line="191" w:lineRule="exact"/>
      </w:pPr>
      <w:r>
        <w:t xml:space="preserve">CEN: </w:t>
      </w:r>
      <w:r>
        <w:tab/>
      </w:r>
      <w:r>
        <w:t>Europäisches Komitee für Normung</w:t>
      </w:r>
    </w:p>
    <w:p w14:paraId="561084EF" w14:textId="61BB998A" w:rsidR="009B2764" w:rsidRDefault="009B2764" w:rsidP="009B2764">
      <w:pPr>
        <w:pStyle w:val="BodyText"/>
        <w:tabs>
          <w:tab w:val="left" w:pos="809"/>
        </w:tabs>
        <w:spacing w:line="191" w:lineRule="exact"/>
      </w:pPr>
      <w:r>
        <w:t xml:space="preserve">DMEL: </w:t>
      </w:r>
      <w:r>
        <w:tab/>
      </w:r>
      <w:r>
        <w:t>Abgeleiteter Minimaler Effekt-Level, Expositionsniveau, das ein geringes Risiko darstellt, das als tolerierbares Minimum betrachtet werden sollte</w:t>
      </w:r>
    </w:p>
    <w:p w14:paraId="52C89ED0" w14:textId="74FE34B9" w:rsidR="009B2764" w:rsidRDefault="009B2764" w:rsidP="009B2764">
      <w:pPr>
        <w:pStyle w:val="BodyText"/>
        <w:tabs>
          <w:tab w:val="left" w:pos="809"/>
        </w:tabs>
        <w:spacing w:line="191" w:lineRule="exact"/>
      </w:pPr>
      <w:r>
        <w:t xml:space="preserve">DNEL: </w:t>
      </w:r>
      <w:r>
        <w:tab/>
      </w:r>
      <w:r>
        <w:t>Abgeleiteter Nicht-Effekt-Level, Expositionsniveau, unter dem keine nachteiligen Effekte erwartet werden</w:t>
      </w:r>
    </w:p>
    <w:p w14:paraId="7581712B" w14:textId="57398522" w:rsidR="009B2764" w:rsidRDefault="009B2764" w:rsidP="009B2764">
      <w:pPr>
        <w:pStyle w:val="BodyText"/>
        <w:tabs>
          <w:tab w:val="left" w:pos="809"/>
        </w:tabs>
        <w:spacing w:line="191" w:lineRule="exact"/>
      </w:pPr>
      <w:r>
        <w:t xml:space="preserve">EC50: </w:t>
      </w:r>
      <w:r>
        <w:tab/>
      </w:r>
      <w:r>
        <w:t>Halbmaximale Effektkonzentration</w:t>
      </w:r>
    </w:p>
    <w:p w14:paraId="01DF7623" w14:textId="54B540CB" w:rsidR="009B2764" w:rsidRDefault="009B2764" w:rsidP="009B2764">
      <w:pPr>
        <w:pStyle w:val="BodyText"/>
        <w:tabs>
          <w:tab w:val="left" w:pos="809"/>
        </w:tabs>
        <w:spacing w:line="191" w:lineRule="exact"/>
      </w:pPr>
      <w:r>
        <w:t xml:space="preserve">PPE: </w:t>
      </w:r>
      <w:r>
        <w:tab/>
      </w:r>
      <w:r>
        <w:t>Persönliche Schutzausrüstung</w:t>
      </w:r>
    </w:p>
    <w:p w14:paraId="74C3C566" w14:textId="4883849C" w:rsidR="009B2764" w:rsidRDefault="009B2764" w:rsidP="009B2764">
      <w:pPr>
        <w:pStyle w:val="BodyText"/>
        <w:tabs>
          <w:tab w:val="left" w:pos="809"/>
        </w:tabs>
        <w:spacing w:line="191" w:lineRule="exact"/>
      </w:pPr>
      <w:r>
        <w:t xml:space="preserve">IATA: </w:t>
      </w:r>
      <w:r>
        <w:tab/>
      </w:r>
      <w:r>
        <w:t>Internationale Luftverkehrsvereinigung</w:t>
      </w:r>
    </w:p>
    <w:p w14:paraId="1578CC1A" w14:textId="78833ED8" w:rsidR="009B2764" w:rsidRDefault="009B2764" w:rsidP="009B2764">
      <w:pPr>
        <w:pStyle w:val="BodyText"/>
        <w:tabs>
          <w:tab w:val="left" w:pos="809"/>
        </w:tabs>
        <w:spacing w:line="191" w:lineRule="exact"/>
      </w:pPr>
      <w:r>
        <w:t xml:space="preserve">ICAO: </w:t>
      </w:r>
      <w:r>
        <w:tab/>
      </w:r>
      <w:r>
        <w:t>Internationale Zivilluftfahrtorganisation</w:t>
      </w:r>
    </w:p>
    <w:p w14:paraId="563AB72B" w14:textId="5E0ECD11" w:rsidR="009B2764" w:rsidRDefault="009B2764" w:rsidP="009B2764">
      <w:pPr>
        <w:pStyle w:val="BodyText"/>
        <w:tabs>
          <w:tab w:val="left" w:pos="809"/>
        </w:tabs>
        <w:spacing w:line="191" w:lineRule="exact"/>
      </w:pPr>
      <w:r>
        <w:t xml:space="preserve">IMDG: </w:t>
      </w:r>
      <w:r>
        <w:tab/>
      </w:r>
      <w:r>
        <w:t>Internationaler Code für die Beförderung gefährlicher Güter auf See</w:t>
      </w:r>
    </w:p>
    <w:p w14:paraId="2591CF87" w14:textId="78DDF4E4" w:rsidR="009B2764" w:rsidRDefault="009B2764" w:rsidP="009B2764">
      <w:pPr>
        <w:pStyle w:val="BodyText"/>
        <w:tabs>
          <w:tab w:val="left" w:pos="809"/>
        </w:tabs>
        <w:spacing w:line="191" w:lineRule="exact"/>
      </w:pPr>
      <w:r>
        <w:t xml:space="preserve">LC50: </w:t>
      </w:r>
      <w:r>
        <w:tab/>
      </w:r>
      <w:r>
        <w:t>Letale Konzentration, 50%</w:t>
      </w:r>
    </w:p>
    <w:p w14:paraId="65D33EE3" w14:textId="7608C85C" w:rsidR="009B2764" w:rsidRDefault="009B2764" w:rsidP="009B2764">
      <w:pPr>
        <w:pStyle w:val="BodyText"/>
        <w:tabs>
          <w:tab w:val="left" w:pos="809"/>
        </w:tabs>
        <w:spacing w:line="191" w:lineRule="exact"/>
      </w:pPr>
      <w:r>
        <w:t xml:space="preserve">LD50: </w:t>
      </w:r>
      <w:r>
        <w:tab/>
      </w:r>
      <w:r>
        <w:t>Letale Dosis, 50%</w:t>
      </w:r>
    </w:p>
    <w:p w14:paraId="74208A4A" w14:textId="49FB633D" w:rsidR="009B2764" w:rsidRDefault="009B2764" w:rsidP="009B2764">
      <w:pPr>
        <w:pStyle w:val="BodyText"/>
        <w:tabs>
          <w:tab w:val="left" w:pos="809"/>
        </w:tabs>
        <w:spacing w:line="191" w:lineRule="exact"/>
      </w:pPr>
      <w:r>
        <w:t xml:space="preserve">NOEC: </w:t>
      </w:r>
      <w:r>
        <w:tab/>
      </w:r>
      <w:r>
        <w:t>Keine beobachtete Effektkonzentration</w:t>
      </w:r>
    </w:p>
    <w:p w14:paraId="1F663471" w14:textId="4C1AF1B4" w:rsidR="009B2764" w:rsidRDefault="009B2764" w:rsidP="009B2764">
      <w:pPr>
        <w:pStyle w:val="BodyText"/>
        <w:tabs>
          <w:tab w:val="left" w:pos="809"/>
        </w:tabs>
        <w:spacing w:line="191" w:lineRule="exact"/>
      </w:pPr>
      <w:r>
        <w:t xml:space="preserve">PNEC: </w:t>
      </w:r>
      <w:r>
        <w:tab/>
      </w:r>
      <w:r>
        <w:t>Vorhergesagte nicht wirkende Konzentration, Konzentration der Substanz, unter der keine schädlichen Auswirkungen auf das Umweltkompartiment erwartet werden</w:t>
      </w:r>
    </w:p>
    <w:p w14:paraId="1D3D80D5" w14:textId="40B7585D" w:rsidR="003D52B7" w:rsidRDefault="009B2764" w:rsidP="009B2764">
      <w:pPr>
        <w:pStyle w:val="BodyText"/>
        <w:tabs>
          <w:tab w:val="left" w:pos="809"/>
        </w:tabs>
        <w:spacing w:line="191" w:lineRule="exact"/>
      </w:pPr>
      <w:r>
        <w:t xml:space="preserve">RID: </w:t>
      </w:r>
      <w:r>
        <w:tab/>
      </w:r>
      <w:r>
        <w:t>Regelungen über den internationalen Eisenbahnverkehr gefährlicher Güter</w:t>
      </w:r>
      <w:r w:rsidR="00000000">
        <w:t>.</w:t>
      </w:r>
    </w:p>
    <w:p w14:paraId="5B841DF4" w14:textId="77777777" w:rsidR="003D52B7" w:rsidRDefault="003D52B7">
      <w:pPr>
        <w:pStyle w:val="BodyText"/>
        <w:spacing w:before="1"/>
        <w:ind w:left="0"/>
      </w:pPr>
    </w:p>
    <w:p w14:paraId="767E0AC8" w14:textId="56BB8AD0" w:rsidR="003D52B7" w:rsidRDefault="00580FC6">
      <w:pPr>
        <w:pStyle w:val="BodyText"/>
      </w:pPr>
      <w:r w:rsidRPr="00580FC6">
        <w:t>Wichtige Literaturquellen und Datenquellen</w:t>
      </w:r>
      <w:r w:rsidR="00000000">
        <w:t>:</w:t>
      </w:r>
    </w:p>
    <w:p w14:paraId="5C707F22" w14:textId="77777777" w:rsidR="003D52B7" w:rsidRDefault="00000000">
      <w:pPr>
        <w:pStyle w:val="BodyText"/>
        <w:spacing w:before="1"/>
        <w:ind w:right="6511"/>
      </w:pPr>
      <w:hyperlink r:id="rId17">
        <w:r>
          <w:t>http://eur-lex.europa.eu/homepage.html</w:t>
        </w:r>
      </w:hyperlink>
      <w:r>
        <w:t xml:space="preserve"> </w:t>
      </w:r>
      <w:hyperlink r:id="rId18">
        <w:r>
          <w:t>http://echa.europa.eu/</w:t>
        </w:r>
      </w:hyperlink>
    </w:p>
    <w:p w14:paraId="62CA2B84" w14:textId="4BFE951A" w:rsidR="003D52B7" w:rsidRDefault="00580FC6">
      <w:pPr>
        <w:pStyle w:val="BodyText"/>
        <w:ind w:right="7179"/>
      </w:pPr>
      <w:r w:rsidRPr="00580FC6">
        <w:t>Verordnung</w:t>
      </w:r>
      <w:r w:rsidRPr="00580FC6">
        <w:t xml:space="preserve"> </w:t>
      </w:r>
      <w:r w:rsidR="00000000">
        <w:t xml:space="preserve">(EU) 2020/878. </w:t>
      </w:r>
      <w:r w:rsidRPr="00580FC6">
        <w:t>Verordnung</w:t>
      </w:r>
      <w:r w:rsidRPr="00580FC6">
        <w:t xml:space="preserve"> </w:t>
      </w:r>
      <w:r w:rsidR="00000000">
        <w:t>(EC) N</w:t>
      </w:r>
      <w:r>
        <w:t>r.</w:t>
      </w:r>
      <w:r w:rsidR="00000000">
        <w:t xml:space="preserve"> 1907/2006. </w:t>
      </w:r>
      <w:r>
        <w:br/>
      </w:r>
      <w:r w:rsidRPr="00580FC6">
        <w:t>Verordnung</w:t>
      </w:r>
      <w:r w:rsidRPr="00580FC6">
        <w:t xml:space="preserve"> </w:t>
      </w:r>
      <w:r w:rsidR="00000000">
        <w:t>(EC) N</w:t>
      </w:r>
      <w:r>
        <w:t>r.</w:t>
      </w:r>
      <w:r w:rsidR="00000000">
        <w:t xml:space="preserve"> 1272/2008.</w:t>
      </w:r>
    </w:p>
    <w:p w14:paraId="00F463F0" w14:textId="77777777" w:rsidR="003D52B7" w:rsidRDefault="003D52B7">
      <w:pPr>
        <w:pStyle w:val="BodyText"/>
        <w:ind w:left="0"/>
      </w:pPr>
    </w:p>
    <w:p w14:paraId="3AAAA0C4" w14:textId="46EC65CC" w:rsidR="003D52B7" w:rsidRDefault="00580FC6">
      <w:pPr>
        <w:pStyle w:val="BodyText"/>
        <w:ind w:right="308"/>
      </w:pPr>
      <w:r w:rsidRPr="00580FC6">
        <w:t>Die in diesem Sicherheitsdatenblatt enthaltenen Informationen wurden gemäß der VERORDNUNG (EU) 2020/878 der KOMMISSION vom 18. Juni 2020, die Anhang II der Verordnung (EG) Nr. 1907/2006 des Europäischen Parlaments und des Rates zur Registrierung, Bewertung, Zulassung und Beschränkung chemischer Stoffe und Gemische (REACH) ändert, erstellt</w:t>
      </w:r>
      <w:r w:rsidR="00000000">
        <w:t>.</w:t>
      </w:r>
    </w:p>
    <w:p w14:paraId="3EE649FC" w14:textId="77777777" w:rsidR="003D52B7" w:rsidRDefault="00000000">
      <w:pPr>
        <w:pStyle w:val="BodyText"/>
        <w:spacing w:before="11"/>
        <w:ind w:left="0"/>
        <w:rPr>
          <w:sz w:val="12"/>
        </w:rPr>
      </w:pPr>
      <w:r>
        <w:pict w14:anchorId="2C6BDD9F">
          <v:shape id="_x0000_s2050" type="#_x0000_t202" style="position:absolute;margin-left:90.85pt;margin-top:10.15pt;width:454.65pt;height:82.85pt;z-index:-251648000;mso-wrap-distance-left:0;mso-wrap-distance-right:0;mso-position-horizontal-relative:page" fillcolor="#bebebe" strokeweight=".72pt">
            <v:textbox style="mso-next-textbox:#_x0000_s2050" inset="0,0,0,0">
              <w:txbxContent>
                <w:p w14:paraId="2FC8ABA0" w14:textId="4DED3AC3" w:rsidR="003D52B7" w:rsidRDefault="00580FC6">
                  <w:pPr>
                    <w:pStyle w:val="BodyText"/>
                    <w:spacing w:before="82"/>
                    <w:ind w:left="100" w:right="211"/>
                  </w:pPr>
                  <w:r w:rsidRPr="00580FC6">
                    <w:t>Die Informationen in diesem Sicherheitsdatenblatt über die Zubereitung basieren auf dem aktuellen Wissenstand und den geltenden EG- und nationalen Gesetzen, soweit die Arbeitsbedingungen der Benutzer außerhalb unseres Wissens und unserer Kontrolle liegen. Das Produkt darf nicht für andere als die angegebenen Zwecke verwendet werden, ohne vorher schriftliche Anweisungen zur Handhabung erhalten zu haben. Es liegt stets in der Verantwortung des Benutzers, die geeigneten Maßnahmen zu ergreifen, um die Anforderungen der geltenden Vorschriften zu erfüllen. Die in diesem Sicherheitsdatenblatt enthaltenen Informationen geben lediglich eine Beschreibung der Sicherheitsanforderungen für die Zubereitung wieder und dürfen nicht als Garantie für deren Eigenschaften angesehen werden.</w:t>
                  </w:r>
                </w:p>
              </w:txbxContent>
            </v:textbox>
            <w10:wrap type="topAndBottom" anchorx="page"/>
          </v:shape>
        </w:pict>
      </w:r>
    </w:p>
    <w:sectPr w:rsidR="003D52B7">
      <w:footerReference w:type="default" r:id="rId19"/>
      <w:pgSz w:w="11910" w:h="16840"/>
      <w:pgMar w:top="2260" w:right="800" w:bottom="920" w:left="1600" w:header="72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E2F2" w14:textId="77777777" w:rsidR="009E21A7" w:rsidRDefault="009E21A7">
      <w:r>
        <w:separator/>
      </w:r>
    </w:p>
  </w:endnote>
  <w:endnote w:type="continuationSeparator" w:id="0">
    <w:p w14:paraId="417EEFAD" w14:textId="77777777" w:rsidR="009E21A7" w:rsidRDefault="009E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15DE" w14:textId="77777777" w:rsidR="003D52B7" w:rsidRDefault="00000000">
    <w:pPr>
      <w:pStyle w:val="BodyText"/>
      <w:spacing w:line="14" w:lineRule="auto"/>
      <w:ind w:left="0"/>
      <w:rPr>
        <w:sz w:val="20"/>
      </w:rPr>
    </w:pPr>
    <w:r>
      <w:pict w14:anchorId="4B482B0F">
        <v:shapetype id="_x0000_t202" coordsize="21600,21600" o:spt="202" path="m,l,21600r21600,l21600,xe">
          <v:stroke joinstyle="miter"/>
          <v:path gradientshapeok="t" o:connecttype="rect"/>
        </v:shapetype>
        <v:shape id="_x0000_s1026" type="#_x0000_t202" style="position:absolute;margin-left:452.1pt;margin-top:794.75pt;width:94.7pt;height:12.25pt;z-index:-42304;mso-position-horizontal-relative:page;mso-position-vertical-relative:page" filled="f" stroked="f">
          <v:textbox style="mso-next-textbox:#_x0000_s1026" inset="0,0,0,0">
            <w:txbxContent>
              <w:p w14:paraId="56F86A72" w14:textId="77777777" w:rsidR="003D52B7" w:rsidRDefault="00000000">
                <w:pPr>
                  <w:spacing w:before="19"/>
                  <w:ind w:left="20"/>
                  <w:rPr>
                    <w:i/>
                    <w:sz w:val="17"/>
                  </w:rPr>
                </w:pPr>
                <w:r>
                  <w:rPr>
                    <w:sz w:val="16"/>
                  </w:rPr>
                  <w:t>-</w:t>
                </w:r>
                <w:r>
                  <w:rPr>
                    <w:i/>
                    <w:sz w:val="17"/>
                  </w:rPr>
                  <w:t>Continued</w:t>
                </w:r>
                <w:r>
                  <w:rPr>
                    <w:i/>
                    <w:spacing w:val="-35"/>
                    <w:sz w:val="17"/>
                  </w:rPr>
                  <w:t xml:space="preserve"> </w:t>
                </w:r>
                <w:r>
                  <w:rPr>
                    <w:i/>
                    <w:sz w:val="17"/>
                  </w:rPr>
                  <w:t>on</w:t>
                </w:r>
                <w:r>
                  <w:rPr>
                    <w:i/>
                    <w:spacing w:val="-35"/>
                    <w:sz w:val="17"/>
                  </w:rPr>
                  <w:t xml:space="preserve"> </w:t>
                </w:r>
                <w:r>
                  <w:rPr>
                    <w:i/>
                    <w:sz w:val="17"/>
                  </w:rPr>
                  <w:t>next</w:t>
                </w:r>
                <w:r>
                  <w:rPr>
                    <w:i/>
                    <w:spacing w:val="-35"/>
                    <w:sz w:val="17"/>
                  </w:rPr>
                  <w:t xml:space="preserve"> </w:t>
                </w:r>
                <w:r>
                  <w:rPr>
                    <w:i/>
                    <w:sz w:val="17"/>
                  </w:rPr>
                  <w:t>page.-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D418" w14:textId="77777777" w:rsidR="003D52B7" w:rsidRDefault="00000000">
    <w:pPr>
      <w:pStyle w:val="BodyText"/>
      <w:spacing w:line="14" w:lineRule="auto"/>
      <w:ind w:left="0"/>
      <w:rPr>
        <w:sz w:val="20"/>
      </w:rPr>
    </w:pPr>
    <w:r>
      <w:pict w14:anchorId="2AA8AA5A">
        <v:shapetype id="_x0000_t202" coordsize="21600,21600" o:spt="202" path="m,l,21600r21600,l21600,xe">
          <v:stroke joinstyle="miter"/>
          <v:path gradientshapeok="t" o:connecttype="rect"/>
        </v:shapetype>
        <v:shape id="_x0000_s1025" type="#_x0000_t202" style="position:absolute;margin-left:450.55pt;margin-top:794.75pt;width:96.25pt;height:12.25pt;z-index:-42280;mso-position-horizontal-relative:page;mso-position-vertical-relative:page" filled="f" stroked="f">
          <v:textbox style="mso-next-textbox:#_x0000_s1025" inset="0,0,0,0">
            <w:txbxContent>
              <w:p w14:paraId="2ADA8681" w14:textId="77777777" w:rsidR="003D52B7" w:rsidRDefault="00000000">
                <w:pPr>
                  <w:spacing w:before="19"/>
                  <w:ind w:left="20"/>
                  <w:rPr>
                    <w:i/>
                    <w:sz w:val="17"/>
                  </w:rPr>
                </w:pPr>
                <w:r>
                  <w:rPr>
                    <w:sz w:val="16"/>
                  </w:rPr>
                  <w:t>-</w:t>
                </w:r>
                <w:r>
                  <w:rPr>
                    <w:i/>
                    <w:sz w:val="17"/>
                  </w:rPr>
                  <w:t>End</w:t>
                </w:r>
                <w:r>
                  <w:rPr>
                    <w:i/>
                    <w:spacing w:val="-28"/>
                    <w:sz w:val="17"/>
                  </w:rPr>
                  <w:t xml:space="preserve"> </w:t>
                </w:r>
                <w:r>
                  <w:rPr>
                    <w:i/>
                    <w:sz w:val="17"/>
                  </w:rPr>
                  <w:t>of</w:t>
                </w:r>
                <w:r>
                  <w:rPr>
                    <w:i/>
                    <w:spacing w:val="-28"/>
                    <w:sz w:val="17"/>
                  </w:rPr>
                  <w:t xml:space="preserve"> </w:t>
                </w:r>
                <w:r>
                  <w:rPr>
                    <w:i/>
                    <w:sz w:val="17"/>
                  </w:rPr>
                  <w:t>safety</w:t>
                </w:r>
                <w:r>
                  <w:rPr>
                    <w:i/>
                    <w:spacing w:val="-28"/>
                    <w:sz w:val="17"/>
                  </w:rPr>
                  <w:t xml:space="preserve"> </w:t>
                </w:r>
                <w:r>
                  <w:rPr>
                    <w:i/>
                    <w:sz w:val="17"/>
                  </w:rPr>
                  <w:t>data</w:t>
                </w:r>
                <w:r>
                  <w:rPr>
                    <w:i/>
                    <w:spacing w:val="-28"/>
                    <w:sz w:val="17"/>
                  </w:rPr>
                  <w:t xml:space="preserve"> </w:t>
                </w:r>
                <w:r>
                  <w:rPr>
                    <w:i/>
                    <w:sz w:val="17"/>
                  </w:rPr>
                  <w:t>sheet.-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A5C54" w14:textId="77777777" w:rsidR="009E21A7" w:rsidRDefault="009E21A7">
      <w:r>
        <w:separator/>
      </w:r>
    </w:p>
  </w:footnote>
  <w:footnote w:type="continuationSeparator" w:id="0">
    <w:p w14:paraId="08641E5A" w14:textId="77777777" w:rsidR="009E21A7" w:rsidRDefault="009E2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6D53" w14:textId="77777777" w:rsidR="003D52B7" w:rsidRDefault="00000000">
    <w:pPr>
      <w:pStyle w:val="BodyText"/>
      <w:spacing w:line="14" w:lineRule="auto"/>
      <w:ind w:left="0"/>
      <w:rPr>
        <w:sz w:val="20"/>
      </w:rPr>
    </w:pPr>
    <w:r>
      <w:rPr>
        <w:noProof/>
      </w:rPr>
      <w:drawing>
        <wp:anchor distT="0" distB="0" distL="0" distR="0" simplePos="0" relativeHeight="268393007" behindDoc="1" locked="0" layoutInCell="1" allowOverlap="1" wp14:anchorId="10E24434" wp14:editId="535F3DD4">
          <wp:simplePos x="0" y="0"/>
          <wp:positionH relativeFrom="page">
            <wp:posOffset>5130165</wp:posOffset>
          </wp:positionH>
          <wp:positionV relativeFrom="page">
            <wp:posOffset>461009</wp:posOffset>
          </wp:positionV>
          <wp:extent cx="1752600" cy="6000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52600" cy="600075"/>
                  </a:xfrm>
                  <a:prstGeom prst="rect">
                    <a:avLst/>
                  </a:prstGeom>
                </pic:spPr>
              </pic:pic>
            </a:graphicData>
          </a:graphic>
        </wp:anchor>
      </w:drawing>
    </w:r>
    <w:r>
      <w:pict w14:anchorId="07D3DE0A">
        <v:group id="_x0000_s1031" style="position:absolute;margin-left:88.6pt;margin-top:110.2pt;width:460.75pt;height:3.5pt;z-index:-42424;mso-position-horizontal-relative:page;mso-position-vertical-relative:page" coordorigin="1772,2204" coordsize="9215,70">
          <v:line id="_x0000_s1033" style="position:absolute" from="1772,2238" to="10987,2238" strokecolor="gray" strokeweight="3.48pt"/>
          <v:line id="_x0000_s1032" style="position:absolute" from="1841,2237" to="10917,2237" strokecolor="gray" strokeweight="1.2pt"/>
          <w10:wrap anchorx="page" anchory="page"/>
        </v:group>
      </w:pict>
    </w:r>
    <w:r>
      <w:pict w14:anchorId="65F9C7F3">
        <v:shapetype id="_x0000_t202" coordsize="21600,21600" o:spt="202" path="m,l,21600r21600,l21600,xe">
          <v:stroke joinstyle="miter"/>
          <v:path gradientshapeok="t" o:connecttype="rect"/>
        </v:shapetype>
        <v:shape id="_x0000_s1030" type="#_x0000_t202" style="position:absolute;margin-left:91.05pt;margin-top:35pt;width:211.9pt;height:47.65pt;z-index:-42400;mso-position-horizontal-relative:page;mso-position-vertical-relative:page" filled="f" stroked="f">
          <v:textbox style="mso-next-textbox:#_x0000_s1030" inset="0,0,0,0">
            <w:txbxContent>
              <w:p w14:paraId="68803651" w14:textId="77777777" w:rsidR="003D52B7" w:rsidRDefault="00000000">
                <w:pPr>
                  <w:spacing w:before="21" w:line="337" w:lineRule="exact"/>
                  <w:ind w:left="20"/>
                  <w:rPr>
                    <w:b/>
                    <w:sz w:val="28"/>
                  </w:rPr>
                </w:pPr>
                <w:r>
                  <w:rPr>
                    <w:b/>
                    <w:sz w:val="28"/>
                  </w:rPr>
                  <w:t>SAFETY DATA SHEET</w:t>
                </w:r>
              </w:p>
              <w:p w14:paraId="19B0A3CF" w14:textId="77777777" w:rsidR="003D52B7" w:rsidRDefault="00000000">
                <w:pPr>
                  <w:pStyle w:val="BodyText"/>
                  <w:spacing w:line="192" w:lineRule="exact"/>
                  <w:ind w:left="20"/>
                </w:pPr>
                <w:r>
                  <w:t>(in accordance with Regulation (EU) 2020/878)</w:t>
                </w:r>
              </w:p>
              <w:p w14:paraId="288902A2" w14:textId="77777777" w:rsidR="003D52B7" w:rsidRDefault="00000000">
                <w:pPr>
                  <w:spacing w:before="44"/>
                  <w:ind w:left="20"/>
                  <w:rPr>
                    <w:b/>
                    <w:sz w:val="28"/>
                  </w:rPr>
                </w:pPr>
                <w:r>
                  <w:rPr>
                    <w:b/>
                    <w:sz w:val="28"/>
                  </w:rPr>
                  <w:t>LVLUP CTRL+ALT+DEGREASE</w:t>
                </w:r>
              </w:p>
            </w:txbxContent>
          </v:textbox>
          <w10:wrap anchorx="page" anchory="page"/>
        </v:shape>
      </w:pict>
    </w:r>
    <w:r>
      <w:pict w14:anchorId="3A789676">
        <v:shape id="_x0000_s1029" type="#_x0000_t202" style="position:absolute;margin-left:91.05pt;margin-top:86.25pt;width:39.75pt;height:11.75pt;z-index:-42376;mso-position-horizontal-relative:page;mso-position-vertical-relative:page" filled="f" stroked="f">
          <v:textbox style="mso-next-textbox:#_x0000_s1029" inset="0,0,0,0">
            <w:txbxContent>
              <w:p w14:paraId="70F51B0A" w14:textId="77777777" w:rsidR="003D52B7" w:rsidRDefault="00000000">
                <w:pPr>
                  <w:spacing w:before="21"/>
                  <w:ind w:left="20"/>
                  <w:rPr>
                    <w:b/>
                    <w:sz w:val="16"/>
                  </w:rPr>
                </w:pPr>
                <w:r>
                  <w:rPr>
                    <w:b/>
                    <w:sz w:val="16"/>
                  </w:rPr>
                  <w:t>Version 1</w:t>
                </w:r>
              </w:p>
            </w:txbxContent>
          </v:textbox>
          <w10:wrap anchorx="page" anchory="page"/>
        </v:shape>
      </w:pict>
    </w:r>
    <w:r>
      <w:pict w14:anchorId="3F30F6E6">
        <v:shape id="_x0000_s1028" type="#_x0000_t202" style="position:absolute;margin-left:151.4pt;margin-top:86.25pt;width:131.1pt;height:11.75pt;z-index:-42352;mso-position-horizontal-relative:page;mso-position-vertical-relative:page" filled="f" stroked="f">
          <v:textbox style="mso-next-textbox:#_x0000_s1028" inset="0,0,0,0">
            <w:txbxContent>
              <w:p w14:paraId="61A36E5D" w14:textId="77777777" w:rsidR="003D52B7" w:rsidRDefault="00000000">
                <w:pPr>
                  <w:spacing w:before="21"/>
                  <w:ind w:left="20"/>
                  <w:rPr>
                    <w:b/>
                    <w:sz w:val="16"/>
                  </w:rPr>
                </w:pPr>
                <w:r>
                  <w:rPr>
                    <w:b/>
                    <w:sz w:val="16"/>
                  </w:rPr>
                  <w:t>Date of compilation: 1/08/2024</w:t>
                </w:r>
              </w:p>
            </w:txbxContent>
          </v:textbox>
          <w10:wrap anchorx="page" anchory="page"/>
        </v:shape>
      </w:pict>
    </w:r>
    <w:r>
      <w:pict w14:anchorId="547C9AB6">
        <v:shape id="_x0000_s1027" type="#_x0000_t202" style="position:absolute;margin-left:449.8pt;margin-top:86.25pt;width:97.1pt;height:21.35pt;z-index:-42328;mso-position-horizontal-relative:page;mso-position-vertical-relative:page" filled="f" stroked="f">
          <v:textbox style="mso-next-textbox:#_x0000_s1027" inset="0,0,0,0">
            <w:txbxContent>
              <w:p w14:paraId="5698511B" w14:textId="77777777" w:rsidR="003D52B7" w:rsidRDefault="00000000">
                <w:pPr>
                  <w:spacing w:before="21"/>
                  <w:ind w:left="20" w:firstLine="796"/>
                  <w:rPr>
                    <w:b/>
                    <w:sz w:val="16"/>
                  </w:rPr>
                </w:pPr>
                <w:r>
                  <w:rPr>
                    <w:b/>
                    <w:sz w:val="16"/>
                  </w:rPr>
                  <w:t xml:space="preserve">Page </w:t>
                </w:r>
                <w:r>
                  <w:fldChar w:fldCharType="begin"/>
                </w:r>
                <w:r>
                  <w:rPr>
                    <w:b/>
                    <w:sz w:val="16"/>
                  </w:rPr>
                  <w:instrText xml:space="preserve"> PAGE </w:instrText>
                </w:r>
                <w:r>
                  <w:fldChar w:fldCharType="separate"/>
                </w:r>
                <w:r>
                  <w:t>10</w:t>
                </w:r>
                <w:r>
                  <w:fldChar w:fldCharType="end"/>
                </w:r>
                <w:r>
                  <w:rPr>
                    <w:b/>
                    <w:sz w:val="16"/>
                  </w:rPr>
                  <w:t xml:space="preserve"> of 12 Print date: 01/08/2024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1056"/>
    <w:multiLevelType w:val="hybridMultilevel"/>
    <w:tmpl w:val="C602C37A"/>
    <w:lvl w:ilvl="0" w:tplc="9A926940">
      <w:numFmt w:val="bullet"/>
      <w:lvlText w:val="-"/>
      <w:lvlJc w:val="left"/>
      <w:pPr>
        <w:ind w:left="103" w:hanging="108"/>
      </w:pPr>
      <w:rPr>
        <w:rFonts w:ascii="Tahoma" w:eastAsia="Tahoma" w:hAnsi="Tahoma" w:cs="Tahoma" w:hint="default"/>
        <w:w w:val="100"/>
        <w:sz w:val="16"/>
        <w:szCs w:val="16"/>
        <w:lang w:val="es-ES" w:eastAsia="es-ES" w:bidi="es-ES"/>
      </w:rPr>
    </w:lvl>
    <w:lvl w:ilvl="1" w:tplc="2F0E796C">
      <w:numFmt w:val="bullet"/>
      <w:lvlText w:val="•"/>
      <w:lvlJc w:val="left"/>
      <w:pPr>
        <w:ind w:left="659" w:hanging="108"/>
      </w:pPr>
      <w:rPr>
        <w:rFonts w:hint="default"/>
        <w:lang w:val="es-ES" w:eastAsia="es-ES" w:bidi="es-ES"/>
      </w:rPr>
    </w:lvl>
    <w:lvl w:ilvl="2" w:tplc="A5A2AC02">
      <w:numFmt w:val="bullet"/>
      <w:lvlText w:val="•"/>
      <w:lvlJc w:val="left"/>
      <w:pPr>
        <w:ind w:left="1218" w:hanging="108"/>
      </w:pPr>
      <w:rPr>
        <w:rFonts w:hint="default"/>
        <w:lang w:val="es-ES" w:eastAsia="es-ES" w:bidi="es-ES"/>
      </w:rPr>
    </w:lvl>
    <w:lvl w:ilvl="3" w:tplc="3474A868">
      <w:numFmt w:val="bullet"/>
      <w:lvlText w:val="•"/>
      <w:lvlJc w:val="left"/>
      <w:pPr>
        <w:ind w:left="1777" w:hanging="108"/>
      </w:pPr>
      <w:rPr>
        <w:rFonts w:hint="default"/>
        <w:lang w:val="es-ES" w:eastAsia="es-ES" w:bidi="es-ES"/>
      </w:rPr>
    </w:lvl>
    <w:lvl w:ilvl="4" w:tplc="0E60E82A">
      <w:numFmt w:val="bullet"/>
      <w:lvlText w:val="•"/>
      <w:lvlJc w:val="left"/>
      <w:pPr>
        <w:ind w:left="2336" w:hanging="108"/>
      </w:pPr>
      <w:rPr>
        <w:rFonts w:hint="default"/>
        <w:lang w:val="es-ES" w:eastAsia="es-ES" w:bidi="es-ES"/>
      </w:rPr>
    </w:lvl>
    <w:lvl w:ilvl="5" w:tplc="1046CEDA">
      <w:numFmt w:val="bullet"/>
      <w:lvlText w:val="•"/>
      <w:lvlJc w:val="left"/>
      <w:pPr>
        <w:ind w:left="2895" w:hanging="108"/>
      </w:pPr>
      <w:rPr>
        <w:rFonts w:hint="default"/>
        <w:lang w:val="es-ES" w:eastAsia="es-ES" w:bidi="es-ES"/>
      </w:rPr>
    </w:lvl>
    <w:lvl w:ilvl="6" w:tplc="FEF0F432">
      <w:numFmt w:val="bullet"/>
      <w:lvlText w:val="•"/>
      <w:lvlJc w:val="left"/>
      <w:pPr>
        <w:ind w:left="3454" w:hanging="108"/>
      </w:pPr>
      <w:rPr>
        <w:rFonts w:hint="default"/>
        <w:lang w:val="es-ES" w:eastAsia="es-ES" w:bidi="es-ES"/>
      </w:rPr>
    </w:lvl>
    <w:lvl w:ilvl="7" w:tplc="A1FCB2A4">
      <w:numFmt w:val="bullet"/>
      <w:lvlText w:val="•"/>
      <w:lvlJc w:val="left"/>
      <w:pPr>
        <w:ind w:left="4013" w:hanging="108"/>
      </w:pPr>
      <w:rPr>
        <w:rFonts w:hint="default"/>
        <w:lang w:val="es-ES" w:eastAsia="es-ES" w:bidi="es-ES"/>
      </w:rPr>
    </w:lvl>
    <w:lvl w:ilvl="8" w:tplc="C20E4A32">
      <w:numFmt w:val="bullet"/>
      <w:lvlText w:val="•"/>
      <w:lvlJc w:val="left"/>
      <w:pPr>
        <w:ind w:left="4573" w:hanging="108"/>
      </w:pPr>
      <w:rPr>
        <w:rFonts w:hint="default"/>
        <w:lang w:val="es-ES" w:eastAsia="es-ES" w:bidi="es-ES"/>
      </w:rPr>
    </w:lvl>
  </w:abstractNum>
  <w:abstractNum w:abstractNumId="1" w15:restartNumberingAfterBreak="0">
    <w:nsid w:val="0DD43189"/>
    <w:multiLevelType w:val="multilevel"/>
    <w:tmpl w:val="25E89376"/>
    <w:lvl w:ilvl="0">
      <w:start w:val="11"/>
      <w:numFmt w:val="decimal"/>
      <w:lvlText w:val="%1"/>
      <w:lvlJc w:val="left"/>
      <w:pPr>
        <w:ind w:left="507" w:hanging="406"/>
      </w:pPr>
      <w:rPr>
        <w:rFonts w:hint="default"/>
        <w:lang w:val="es-ES" w:eastAsia="es-ES" w:bidi="es-ES"/>
      </w:rPr>
    </w:lvl>
    <w:lvl w:ilvl="1">
      <w:start w:val="1"/>
      <w:numFmt w:val="decimal"/>
      <w:lvlText w:val="%1.%2"/>
      <w:lvlJc w:val="left"/>
      <w:pPr>
        <w:ind w:left="507" w:hanging="406"/>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6"/>
      </w:pPr>
      <w:rPr>
        <w:rFonts w:hint="default"/>
        <w:lang w:val="es-ES" w:eastAsia="es-ES" w:bidi="es-ES"/>
      </w:rPr>
    </w:lvl>
    <w:lvl w:ilvl="3">
      <w:numFmt w:val="bullet"/>
      <w:lvlText w:val="•"/>
      <w:lvlJc w:val="left"/>
      <w:pPr>
        <w:ind w:left="3201" w:hanging="406"/>
      </w:pPr>
      <w:rPr>
        <w:rFonts w:hint="default"/>
        <w:lang w:val="es-ES" w:eastAsia="es-ES" w:bidi="es-ES"/>
      </w:rPr>
    </w:lvl>
    <w:lvl w:ilvl="4">
      <w:numFmt w:val="bullet"/>
      <w:lvlText w:val="•"/>
      <w:lvlJc w:val="left"/>
      <w:pPr>
        <w:ind w:left="4102" w:hanging="406"/>
      </w:pPr>
      <w:rPr>
        <w:rFonts w:hint="default"/>
        <w:lang w:val="es-ES" w:eastAsia="es-ES" w:bidi="es-ES"/>
      </w:rPr>
    </w:lvl>
    <w:lvl w:ilvl="5">
      <w:numFmt w:val="bullet"/>
      <w:lvlText w:val="•"/>
      <w:lvlJc w:val="left"/>
      <w:pPr>
        <w:ind w:left="5003" w:hanging="406"/>
      </w:pPr>
      <w:rPr>
        <w:rFonts w:hint="default"/>
        <w:lang w:val="es-ES" w:eastAsia="es-ES" w:bidi="es-ES"/>
      </w:rPr>
    </w:lvl>
    <w:lvl w:ilvl="6">
      <w:numFmt w:val="bullet"/>
      <w:lvlText w:val="•"/>
      <w:lvlJc w:val="left"/>
      <w:pPr>
        <w:ind w:left="5903" w:hanging="406"/>
      </w:pPr>
      <w:rPr>
        <w:rFonts w:hint="default"/>
        <w:lang w:val="es-ES" w:eastAsia="es-ES" w:bidi="es-ES"/>
      </w:rPr>
    </w:lvl>
    <w:lvl w:ilvl="7">
      <w:numFmt w:val="bullet"/>
      <w:lvlText w:val="•"/>
      <w:lvlJc w:val="left"/>
      <w:pPr>
        <w:ind w:left="6804" w:hanging="406"/>
      </w:pPr>
      <w:rPr>
        <w:rFonts w:hint="default"/>
        <w:lang w:val="es-ES" w:eastAsia="es-ES" w:bidi="es-ES"/>
      </w:rPr>
    </w:lvl>
    <w:lvl w:ilvl="8">
      <w:numFmt w:val="bullet"/>
      <w:lvlText w:val="•"/>
      <w:lvlJc w:val="left"/>
      <w:pPr>
        <w:ind w:left="7705" w:hanging="406"/>
      </w:pPr>
      <w:rPr>
        <w:rFonts w:hint="default"/>
        <w:lang w:val="es-ES" w:eastAsia="es-ES" w:bidi="es-ES"/>
      </w:rPr>
    </w:lvl>
  </w:abstractNum>
  <w:abstractNum w:abstractNumId="2" w15:restartNumberingAfterBreak="0">
    <w:nsid w:val="1E527169"/>
    <w:multiLevelType w:val="hybridMultilevel"/>
    <w:tmpl w:val="24C02770"/>
    <w:lvl w:ilvl="0" w:tplc="3C40B964">
      <w:start w:val="4"/>
      <w:numFmt w:val="decimal"/>
      <w:lvlText w:val="%1."/>
      <w:lvlJc w:val="left"/>
      <w:pPr>
        <w:ind w:left="103" w:hanging="238"/>
      </w:pPr>
      <w:rPr>
        <w:rFonts w:ascii="Tahoma" w:eastAsia="Tahoma" w:hAnsi="Tahoma" w:cs="Tahoma" w:hint="default"/>
        <w:spacing w:val="0"/>
        <w:w w:val="100"/>
        <w:sz w:val="16"/>
        <w:szCs w:val="16"/>
        <w:lang w:val="es-ES" w:eastAsia="es-ES" w:bidi="es-ES"/>
      </w:rPr>
    </w:lvl>
    <w:lvl w:ilvl="1" w:tplc="B3625412">
      <w:numFmt w:val="bullet"/>
      <w:lvlText w:val="•"/>
      <w:lvlJc w:val="left"/>
      <w:pPr>
        <w:ind w:left="659" w:hanging="238"/>
      </w:pPr>
      <w:rPr>
        <w:rFonts w:hint="default"/>
        <w:lang w:val="es-ES" w:eastAsia="es-ES" w:bidi="es-ES"/>
      </w:rPr>
    </w:lvl>
    <w:lvl w:ilvl="2" w:tplc="95C2E002">
      <w:numFmt w:val="bullet"/>
      <w:lvlText w:val="•"/>
      <w:lvlJc w:val="left"/>
      <w:pPr>
        <w:ind w:left="1218" w:hanging="238"/>
      </w:pPr>
      <w:rPr>
        <w:rFonts w:hint="default"/>
        <w:lang w:val="es-ES" w:eastAsia="es-ES" w:bidi="es-ES"/>
      </w:rPr>
    </w:lvl>
    <w:lvl w:ilvl="3" w:tplc="3BD829BA">
      <w:numFmt w:val="bullet"/>
      <w:lvlText w:val="•"/>
      <w:lvlJc w:val="left"/>
      <w:pPr>
        <w:ind w:left="1777" w:hanging="238"/>
      </w:pPr>
      <w:rPr>
        <w:rFonts w:hint="default"/>
        <w:lang w:val="es-ES" w:eastAsia="es-ES" w:bidi="es-ES"/>
      </w:rPr>
    </w:lvl>
    <w:lvl w:ilvl="4" w:tplc="2BAE21CA">
      <w:numFmt w:val="bullet"/>
      <w:lvlText w:val="•"/>
      <w:lvlJc w:val="left"/>
      <w:pPr>
        <w:ind w:left="2336" w:hanging="238"/>
      </w:pPr>
      <w:rPr>
        <w:rFonts w:hint="default"/>
        <w:lang w:val="es-ES" w:eastAsia="es-ES" w:bidi="es-ES"/>
      </w:rPr>
    </w:lvl>
    <w:lvl w:ilvl="5" w:tplc="B4081030">
      <w:numFmt w:val="bullet"/>
      <w:lvlText w:val="•"/>
      <w:lvlJc w:val="left"/>
      <w:pPr>
        <w:ind w:left="2895" w:hanging="238"/>
      </w:pPr>
      <w:rPr>
        <w:rFonts w:hint="default"/>
        <w:lang w:val="es-ES" w:eastAsia="es-ES" w:bidi="es-ES"/>
      </w:rPr>
    </w:lvl>
    <w:lvl w:ilvl="6" w:tplc="7FAC51F2">
      <w:numFmt w:val="bullet"/>
      <w:lvlText w:val="•"/>
      <w:lvlJc w:val="left"/>
      <w:pPr>
        <w:ind w:left="3454" w:hanging="238"/>
      </w:pPr>
      <w:rPr>
        <w:rFonts w:hint="default"/>
        <w:lang w:val="es-ES" w:eastAsia="es-ES" w:bidi="es-ES"/>
      </w:rPr>
    </w:lvl>
    <w:lvl w:ilvl="7" w:tplc="0CA09F7A">
      <w:numFmt w:val="bullet"/>
      <w:lvlText w:val="•"/>
      <w:lvlJc w:val="left"/>
      <w:pPr>
        <w:ind w:left="4013" w:hanging="238"/>
      </w:pPr>
      <w:rPr>
        <w:rFonts w:hint="default"/>
        <w:lang w:val="es-ES" w:eastAsia="es-ES" w:bidi="es-ES"/>
      </w:rPr>
    </w:lvl>
    <w:lvl w:ilvl="8" w:tplc="96D4B97C">
      <w:numFmt w:val="bullet"/>
      <w:lvlText w:val="•"/>
      <w:lvlJc w:val="left"/>
      <w:pPr>
        <w:ind w:left="4573" w:hanging="238"/>
      </w:pPr>
      <w:rPr>
        <w:rFonts w:hint="default"/>
        <w:lang w:val="es-ES" w:eastAsia="es-ES" w:bidi="es-ES"/>
      </w:rPr>
    </w:lvl>
  </w:abstractNum>
  <w:abstractNum w:abstractNumId="3" w15:restartNumberingAfterBreak="0">
    <w:nsid w:val="27495866"/>
    <w:multiLevelType w:val="multilevel"/>
    <w:tmpl w:val="16C4BFE4"/>
    <w:lvl w:ilvl="0">
      <w:start w:val="10"/>
      <w:numFmt w:val="decimal"/>
      <w:lvlText w:val="%1"/>
      <w:lvlJc w:val="left"/>
      <w:pPr>
        <w:ind w:left="505" w:hanging="403"/>
      </w:pPr>
      <w:rPr>
        <w:rFonts w:hint="default"/>
        <w:lang w:val="es-ES" w:eastAsia="es-ES" w:bidi="es-ES"/>
      </w:rPr>
    </w:lvl>
    <w:lvl w:ilvl="1">
      <w:start w:val="1"/>
      <w:numFmt w:val="decimal"/>
      <w:lvlText w:val="%1.%2"/>
      <w:lvlJc w:val="left"/>
      <w:pPr>
        <w:ind w:left="505" w:hanging="403"/>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3"/>
      </w:pPr>
      <w:rPr>
        <w:rFonts w:hint="default"/>
        <w:lang w:val="es-ES" w:eastAsia="es-ES" w:bidi="es-ES"/>
      </w:rPr>
    </w:lvl>
    <w:lvl w:ilvl="3">
      <w:numFmt w:val="bullet"/>
      <w:lvlText w:val="•"/>
      <w:lvlJc w:val="left"/>
      <w:pPr>
        <w:ind w:left="3201" w:hanging="403"/>
      </w:pPr>
      <w:rPr>
        <w:rFonts w:hint="default"/>
        <w:lang w:val="es-ES" w:eastAsia="es-ES" w:bidi="es-ES"/>
      </w:rPr>
    </w:lvl>
    <w:lvl w:ilvl="4">
      <w:numFmt w:val="bullet"/>
      <w:lvlText w:val="•"/>
      <w:lvlJc w:val="left"/>
      <w:pPr>
        <w:ind w:left="4102" w:hanging="403"/>
      </w:pPr>
      <w:rPr>
        <w:rFonts w:hint="default"/>
        <w:lang w:val="es-ES" w:eastAsia="es-ES" w:bidi="es-ES"/>
      </w:rPr>
    </w:lvl>
    <w:lvl w:ilvl="5">
      <w:numFmt w:val="bullet"/>
      <w:lvlText w:val="•"/>
      <w:lvlJc w:val="left"/>
      <w:pPr>
        <w:ind w:left="5003" w:hanging="403"/>
      </w:pPr>
      <w:rPr>
        <w:rFonts w:hint="default"/>
        <w:lang w:val="es-ES" w:eastAsia="es-ES" w:bidi="es-ES"/>
      </w:rPr>
    </w:lvl>
    <w:lvl w:ilvl="6">
      <w:numFmt w:val="bullet"/>
      <w:lvlText w:val="•"/>
      <w:lvlJc w:val="left"/>
      <w:pPr>
        <w:ind w:left="5903" w:hanging="403"/>
      </w:pPr>
      <w:rPr>
        <w:rFonts w:hint="default"/>
        <w:lang w:val="es-ES" w:eastAsia="es-ES" w:bidi="es-ES"/>
      </w:rPr>
    </w:lvl>
    <w:lvl w:ilvl="7">
      <w:numFmt w:val="bullet"/>
      <w:lvlText w:val="•"/>
      <w:lvlJc w:val="left"/>
      <w:pPr>
        <w:ind w:left="6804" w:hanging="403"/>
      </w:pPr>
      <w:rPr>
        <w:rFonts w:hint="default"/>
        <w:lang w:val="es-ES" w:eastAsia="es-ES" w:bidi="es-ES"/>
      </w:rPr>
    </w:lvl>
    <w:lvl w:ilvl="8">
      <w:numFmt w:val="bullet"/>
      <w:lvlText w:val="•"/>
      <w:lvlJc w:val="left"/>
      <w:pPr>
        <w:ind w:left="7705" w:hanging="403"/>
      </w:pPr>
      <w:rPr>
        <w:rFonts w:hint="default"/>
        <w:lang w:val="es-ES" w:eastAsia="es-ES" w:bidi="es-ES"/>
      </w:rPr>
    </w:lvl>
  </w:abstractNum>
  <w:abstractNum w:abstractNumId="4" w15:restartNumberingAfterBreak="0">
    <w:nsid w:val="28200671"/>
    <w:multiLevelType w:val="hybridMultilevel"/>
    <w:tmpl w:val="7870FE20"/>
    <w:lvl w:ilvl="0" w:tplc="9B487EAE">
      <w:start w:val="2"/>
      <w:numFmt w:val="lowerLetter"/>
      <w:lvlText w:val="(%1)"/>
      <w:lvlJc w:val="left"/>
      <w:pPr>
        <w:ind w:left="103" w:hanging="314"/>
      </w:pPr>
      <w:rPr>
        <w:rFonts w:ascii="Tahoma" w:eastAsia="Tahoma" w:hAnsi="Tahoma" w:cs="Tahoma" w:hint="default"/>
        <w:w w:val="100"/>
        <w:sz w:val="16"/>
        <w:szCs w:val="16"/>
        <w:lang w:val="es-ES" w:eastAsia="es-ES" w:bidi="es-ES"/>
      </w:rPr>
    </w:lvl>
    <w:lvl w:ilvl="1" w:tplc="4AE0E194">
      <w:numFmt w:val="bullet"/>
      <w:lvlText w:val="•"/>
      <w:lvlJc w:val="left"/>
      <w:pPr>
        <w:ind w:left="428" w:hanging="314"/>
      </w:pPr>
      <w:rPr>
        <w:rFonts w:hint="default"/>
        <w:lang w:val="es-ES" w:eastAsia="es-ES" w:bidi="es-ES"/>
      </w:rPr>
    </w:lvl>
    <w:lvl w:ilvl="2" w:tplc="7FCC3FFA">
      <w:numFmt w:val="bullet"/>
      <w:lvlText w:val="•"/>
      <w:lvlJc w:val="left"/>
      <w:pPr>
        <w:ind w:left="757" w:hanging="314"/>
      </w:pPr>
      <w:rPr>
        <w:rFonts w:hint="default"/>
        <w:lang w:val="es-ES" w:eastAsia="es-ES" w:bidi="es-ES"/>
      </w:rPr>
    </w:lvl>
    <w:lvl w:ilvl="3" w:tplc="CA68B3FA">
      <w:numFmt w:val="bullet"/>
      <w:lvlText w:val="•"/>
      <w:lvlJc w:val="left"/>
      <w:pPr>
        <w:ind w:left="1086" w:hanging="314"/>
      </w:pPr>
      <w:rPr>
        <w:rFonts w:hint="default"/>
        <w:lang w:val="es-ES" w:eastAsia="es-ES" w:bidi="es-ES"/>
      </w:rPr>
    </w:lvl>
    <w:lvl w:ilvl="4" w:tplc="FA867FD0">
      <w:numFmt w:val="bullet"/>
      <w:lvlText w:val="•"/>
      <w:lvlJc w:val="left"/>
      <w:pPr>
        <w:ind w:left="1414" w:hanging="314"/>
      </w:pPr>
      <w:rPr>
        <w:rFonts w:hint="default"/>
        <w:lang w:val="es-ES" w:eastAsia="es-ES" w:bidi="es-ES"/>
      </w:rPr>
    </w:lvl>
    <w:lvl w:ilvl="5" w:tplc="F328E7DE">
      <w:numFmt w:val="bullet"/>
      <w:lvlText w:val="•"/>
      <w:lvlJc w:val="left"/>
      <w:pPr>
        <w:ind w:left="1743" w:hanging="314"/>
      </w:pPr>
      <w:rPr>
        <w:rFonts w:hint="default"/>
        <w:lang w:val="es-ES" w:eastAsia="es-ES" w:bidi="es-ES"/>
      </w:rPr>
    </w:lvl>
    <w:lvl w:ilvl="6" w:tplc="ACCEED0E">
      <w:numFmt w:val="bullet"/>
      <w:lvlText w:val="•"/>
      <w:lvlJc w:val="left"/>
      <w:pPr>
        <w:ind w:left="2072" w:hanging="314"/>
      </w:pPr>
      <w:rPr>
        <w:rFonts w:hint="default"/>
        <w:lang w:val="es-ES" w:eastAsia="es-ES" w:bidi="es-ES"/>
      </w:rPr>
    </w:lvl>
    <w:lvl w:ilvl="7" w:tplc="E3F6E034">
      <w:numFmt w:val="bullet"/>
      <w:lvlText w:val="•"/>
      <w:lvlJc w:val="left"/>
      <w:pPr>
        <w:ind w:left="2400" w:hanging="314"/>
      </w:pPr>
      <w:rPr>
        <w:rFonts w:hint="default"/>
        <w:lang w:val="es-ES" w:eastAsia="es-ES" w:bidi="es-ES"/>
      </w:rPr>
    </w:lvl>
    <w:lvl w:ilvl="8" w:tplc="F022E3C0">
      <w:numFmt w:val="bullet"/>
      <w:lvlText w:val="•"/>
      <w:lvlJc w:val="left"/>
      <w:pPr>
        <w:ind w:left="2729" w:hanging="314"/>
      </w:pPr>
      <w:rPr>
        <w:rFonts w:hint="default"/>
        <w:lang w:val="es-ES" w:eastAsia="es-ES" w:bidi="es-ES"/>
      </w:rPr>
    </w:lvl>
  </w:abstractNum>
  <w:abstractNum w:abstractNumId="5" w15:restartNumberingAfterBreak="0">
    <w:nsid w:val="2BAA6707"/>
    <w:multiLevelType w:val="hybridMultilevel"/>
    <w:tmpl w:val="9D926580"/>
    <w:lvl w:ilvl="0" w:tplc="675A883A">
      <w:start w:val="2"/>
      <w:numFmt w:val="decimal"/>
      <w:lvlText w:val="%1."/>
      <w:lvlJc w:val="left"/>
      <w:pPr>
        <w:ind w:left="103" w:hanging="238"/>
      </w:pPr>
      <w:rPr>
        <w:rFonts w:ascii="Tahoma" w:eastAsia="Tahoma" w:hAnsi="Tahoma" w:cs="Tahoma" w:hint="default"/>
        <w:spacing w:val="0"/>
        <w:w w:val="100"/>
        <w:sz w:val="16"/>
        <w:szCs w:val="16"/>
        <w:lang w:val="es-ES" w:eastAsia="es-ES" w:bidi="es-ES"/>
      </w:rPr>
    </w:lvl>
    <w:lvl w:ilvl="1" w:tplc="9E140336">
      <w:numFmt w:val="bullet"/>
      <w:lvlText w:val="•"/>
      <w:lvlJc w:val="left"/>
      <w:pPr>
        <w:ind w:left="659" w:hanging="238"/>
      </w:pPr>
      <w:rPr>
        <w:rFonts w:hint="default"/>
        <w:lang w:val="es-ES" w:eastAsia="es-ES" w:bidi="es-ES"/>
      </w:rPr>
    </w:lvl>
    <w:lvl w:ilvl="2" w:tplc="6C520988">
      <w:numFmt w:val="bullet"/>
      <w:lvlText w:val="•"/>
      <w:lvlJc w:val="left"/>
      <w:pPr>
        <w:ind w:left="1218" w:hanging="238"/>
      </w:pPr>
      <w:rPr>
        <w:rFonts w:hint="default"/>
        <w:lang w:val="es-ES" w:eastAsia="es-ES" w:bidi="es-ES"/>
      </w:rPr>
    </w:lvl>
    <w:lvl w:ilvl="3" w:tplc="0A5E35F0">
      <w:numFmt w:val="bullet"/>
      <w:lvlText w:val="•"/>
      <w:lvlJc w:val="left"/>
      <w:pPr>
        <w:ind w:left="1777" w:hanging="238"/>
      </w:pPr>
      <w:rPr>
        <w:rFonts w:hint="default"/>
        <w:lang w:val="es-ES" w:eastAsia="es-ES" w:bidi="es-ES"/>
      </w:rPr>
    </w:lvl>
    <w:lvl w:ilvl="4" w:tplc="C7187A42">
      <w:numFmt w:val="bullet"/>
      <w:lvlText w:val="•"/>
      <w:lvlJc w:val="left"/>
      <w:pPr>
        <w:ind w:left="2336" w:hanging="238"/>
      </w:pPr>
      <w:rPr>
        <w:rFonts w:hint="default"/>
        <w:lang w:val="es-ES" w:eastAsia="es-ES" w:bidi="es-ES"/>
      </w:rPr>
    </w:lvl>
    <w:lvl w:ilvl="5" w:tplc="96A00232">
      <w:numFmt w:val="bullet"/>
      <w:lvlText w:val="•"/>
      <w:lvlJc w:val="left"/>
      <w:pPr>
        <w:ind w:left="2895" w:hanging="238"/>
      </w:pPr>
      <w:rPr>
        <w:rFonts w:hint="default"/>
        <w:lang w:val="es-ES" w:eastAsia="es-ES" w:bidi="es-ES"/>
      </w:rPr>
    </w:lvl>
    <w:lvl w:ilvl="6" w:tplc="7DDE3B24">
      <w:numFmt w:val="bullet"/>
      <w:lvlText w:val="•"/>
      <w:lvlJc w:val="left"/>
      <w:pPr>
        <w:ind w:left="3454" w:hanging="238"/>
      </w:pPr>
      <w:rPr>
        <w:rFonts w:hint="default"/>
        <w:lang w:val="es-ES" w:eastAsia="es-ES" w:bidi="es-ES"/>
      </w:rPr>
    </w:lvl>
    <w:lvl w:ilvl="7" w:tplc="4A2E3EBC">
      <w:numFmt w:val="bullet"/>
      <w:lvlText w:val="•"/>
      <w:lvlJc w:val="left"/>
      <w:pPr>
        <w:ind w:left="4013" w:hanging="238"/>
      </w:pPr>
      <w:rPr>
        <w:rFonts w:hint="default"/>
        <w:lang w:val="es-ES" w:eastAsia="es-ES" w:bidi="es-ES"/>
      </w:rPr>
    </w:lvl>
    <w:lvl w:ilvl="8" w:tplc="072EDD30">
      <w:numFmt w:val="bullet"/>
      <w:lvlText w:val="•"/>
      <w:lvlJc w:val="left"/>
      <w:pPr>
        <w:ind w:left="4573" w:hanging="238"/>
      </w:pPr>
      <w:rPr>
        <w:rFonts w:hint="default"/>
        <w:lang w:val="es-ES" w:eastAsia="es-ES" w:bidi="es-ES"/>
      </w:rPr>
    </w:lvl>
  </w:abstractNum>
  <w:abstractNum w:abstractNumId="6" w15:restartNumberingAfterBreak="0">
    <w:nsid w:val="2EC61AED"/>
    <w:multiLevelType w:val="multilevel"/>
    <w:tmpl w:val="62527EF6"/>
    <w:lvl w:ilvl="0">
      <w:start w:val="8"/>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7" w15:restartNumberingAfterBreak="0">
    <w:nsid w:val="32703575"/>
    <w:multiLevelType w:val="multilevel"/>
    <w:tmpl w:val="2A207E08"/>
    <w:lvl w:ilvl="0">
      <w:start w:val="15"/>
      <w:numFmt w:val="decimal"/>
      <w:lvlText w:val="%1"/>
      <w:lvlJc w:val="left"/>
      <w:pPr>
        <w:ind w:left="507" w:hanging="406"/>
      </w:pPr>
      <w:rPr>
        <w:rFonts w:hint="default"/>
        <w:lang w:val="es-ES" w:eastAsia="es-ES" w:bidi="es-ES"/>
      </w:rPr>
    </w:lvl>
    <w:lvl w:ilvl="1">
      <w:start w:val="1"/>
      <w:numFmt w:val="decimal"/>
      <w:lvlText w:val="%1.%2"/>
      <w:lvlJc w:val="left"/>
      <w:pPr>
        <w:ind w:left="507" w:hanging="406"/>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6"/>
      </w:pPr>
      <w:rPr>
        <w:rFonts w:hint="default"/>
        <w:lang w:val="es-ES" w:eastAsia="es-ES" w:bidi="es-ES"/>
      </w:rPr>
    </w:lvl>
    <w:lvl w:ilvl="3">
      <w:numFmt w:val="bullet"/>
      <w:lvlText w:val="•"/>
      <w:lvlJc w:val="left"/>
      <w:pPr>
        <w:ind w:left="3201" w:hanging="406"/>
      </w:pPr>
      <w:rPr>
        <w:rFonts w:hint="default"/>
        <w:lang w:val="es-ES" w:eastAsia="es-ES" w:bidi="es-ES"/>
      </w:rPr>
    </w:lvl>
    <w:lvl w:ilvl="4">
      <w:numFmt w:val="bullet"/>
      <w:lvlText w:val="•"/>
      <w:lvlJc w:val="left"/>
      <w:pPr>
        <w:ind w:left="4102" w:hanging="406"/>
      </w:pPr>
      <w:rPr>
        <w:rFonts w:hint="default"/>
        <w:lang w:val="es-ES" w:eastAsia="es-ES" w:bidi="es-ES"/>
      </w:rPr>
    </w:lvl>
    <w:lvl w:ilvl="5">
      <w:numFmt w:val="bullet"/>
      <w:lvlText w:val="•"/>
      <w:lvlJc w:val="left"/>
      <w:pPr>
        <w:ind w:left="5003" w:hanging="406"/>
      </w:pPr>
      <w:rPr>
        <w:rFonts w:hint="default"/>
        <w:lang w:val="es-ES" w:eastAsia="es-ES" w:bidi="es-ES"/>
      </w:rPr>
    </w:lvl>
    <w:lvl w:ilvl="6">
      <w:numFmt w:val="bullet"/>
      <w:lvlText w:val="•"/>
      <w:lvlJc w:val="left"/>
      <w:pPr>
        <w:ind w:left="5903" w:hanging="406"/>
      </w:pPr>
      <w:rPr>
        <w:rFonts w:hint="default"/>
        <w:lang w:val="es-ES" w:eastAsia="es-ES" w:bidi="es-ES"/>
      </w:rPr>
    </w:lvl>
    <w:lvl w:ilvl="7">
      <w:numFmt w:val="bullet"/>
      <w:lvlText w:val="•"/>
      <w:lvlJc w:val="left"/>
      <w:pPr>
        <w:ind w:left="6804" w:hanging="406"/>
      </w:pPr>
      <w:rPr>
        <w:rFonts w:hint="default"/>
        <w:lang w:val="es-ES" w:eastAsia="es-ES" w:bidi="es-ES"/>
      </w:rPr>
    </w:lvl>
    <w:lvl w:ilvl="8">
      <w:numFmt w:val="bullet"/>
      <w:lvlText w:val="•"/>
      <w:lvlJc w:val="left"/>
      <w:pPr>
        <w:ind w:left="7705" w:hanging="406"/>
      </w:pPr>
      <w:rPr>
        <w:rFonts w:hint="default"/>
        <w:lang w:val="es-ES" w:eastAsia="es-ES" w:bidi="es-ES"/>
      </w:rPr>
    </w:lvl>
  </w:abstractNum>
  <w:abstractNum w:abstractNumId="8" w15:restartNumberingAfterBreak="0">
    <w:nsid w:val="331026CE"/>
    <w:multiLevelType w:val="multilevel"/>
    <w:tmpl w:val="AA341BEE"/>
    <w:lvl w:ilvl="0">
      <w:start w:val="4"/>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9" w15:restartNumberingAfterBreak="0">
    <w:nsid w:val="3E0E4E5D"/>
    <w:multiLevelType w:val="multilevel"/>
    <w:tmpl w:val="F97EE55A"/>
    <w:lvl w:ilvl="0">
      <w:start w:val="9"/>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0" w15:restartNumberingAfterBreak="0">
    <w:nsid w:val="3F5A2649"/>
    <w:multiLevelType w:val="multilevel"/>
    <w:tmpl w:val="FB1041E8"/>
    <w:lvl w:ilvl="0">
      <w:start w:val="2"/>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1" w15:restartNumberingAfterBreak="0">
    <w:nsid w:val="41633E8C"/>
    <w:multiLevelType w:val="hybridMultilevel"/>
    <w:tmpl w:val="931E9262"/>
    <w:lvl w:ilvl="0" w:tplc="56C40FB4">
      <w:start w:val="1"/>
      <w:numFmt w:val="decimal"/>
      <w:lvlText w:val="[%1]"/>
      <w:lvlJc w:val="left"/>
      <w:pPr>
        <w:ind w:left="363" w:hanging="262"/>
      </w:pPr>
      <w:rPr>
        <w:rFonts w:ascii="Tahoma" w:eastAsia="Tahoma" w:hAnsi="Tahoma" w:cs="Tahoma" w:hint="default"/>
        <w:i/>
        <w:spacing w:val="-2"/>
        <w:w w:val="94"/>
        <w:sz w:val="17"/>
        <w:szCs w:val="17"/>
        <w:lang w:val="es-ES" w:eastAsia="es-ES" w:bidi="es-ES"/>
      </w:rPr>
    </w:lvl>
    <w:lvl w:ilvl="1" w:tplc="F2F41AD6">
      <w:numFmt w:val="bullet"/>
      <w:lvlText w:val="•"/>
      <w:lvlJc w:val="left"/>
      <w:pPr>
        <w:ind w:left="1274" w:hanging="262"/>
      </w:pPr>
      <w:rPr>
        <w:rFonts w:hint="default"/>
        <w:lang w:val="es-ES" w:eastAsia="es-ES" w:bidi="es-ES"/>
      </w:rPr>
    </w:lvl>
    <w:lvl w:ilvl="2" w:tplc="0C58FAE6">
      <w:numFmt w:val="bullet"/>
      <w:lvlText w:val="•"/>
      <w:lvlJc w:val="left"/>
      <w:pPr>
        <w:ind w:left="2189" w:hanging="262"/>
      </w:pPr>
      <w:rPr>
        <w:rFonts w:hint="default"/>
        <w:lang w:val="es-ES" w:eastAsia="es-ES" w:bidi="es-ES"/>
      </w:rPr>
    </w:lvl>
    <w:lvl w:ilvl="3" w:tplc="E536F6A4">
      <w:numFmt w:val="bullet"/>
      <w:lvlText w:val="•"/>
      <w:lvlJc w:val="left"/>
      <w:pPr>
        <w:ind w:left="3103" w:hanging="262"/>
      </w:pPr>
      <w:rPr>
        <w:rFonts w:hint="default"/>
        <w:lang w:val="es-ES" w:eastAsia="es-ES" w:bidi="es-ES"/>
      </w:rPr>
    </w:lvl>
    <w:lvl w:ilvl="4" w:tplc="BD723E9E">
      <w:numFmt w:val="bullet"/>
      <w:lvlText w:val="•"/>
      <w:lvlJc w:val="left"/>
      <w:pPr>
        <w:ind w:left="4018" w:hanging="262"/>
      </w:pPr>
      <w:rPr>
        <w:rFonts w:hint="default"/>
        <w:lang w:val="es-ES" w:eastAsia="es-ES" w:bidi="es-ES"/>
      </w:rPr>
    </w:lvl>
    <w:lvl w:ilvl="5" w:tplc="ABEE3D28">
      <w:numFmt w:val="bullet"/>
      <w:lvlText w:val="•"/>
      <w:lvlJc w:val="left"/>
      <w:pPr>
        <w:ind w:left="4933" w:hanging="262"/>
      </w:pPr>
      <w:rPr>
        <w:rFonts w:hint="default"/>
        <w:lang w:val="es-ES" w:eastAsia="es-ES" w:bidi="es-ES"/>
      </w:rPr>
    </w:lvl>
    <w:lvl w:ilvl="6" w:tplc="813C3C3C">
      <w:numFmt w:val="bullet"/>
      <w:lvlText w:val="•"/>
      <w:lvlJc w:val="left"/>
      <w:pPr>
        <w:ind w:left="5847" w:hanging="262"/>
      </w:pPr>
      <w:rPr>
        <w:rFonts w:hint="default"/>
        <w:lang w:val="es-ES" w:eastAsia="es-ES" w:bidi="es-ES"/>
      </w:rPr>
    </w:lvl>
    <w:lvl w:ilvl="7" w:tplc="1EC280DC">
      <w:numFmt w:val="bullet"/>
      <w:lvlText w:val="•"/>
      <w:lvlJc w:val="left"/>
      <w:pPr>
        <w:ind w:left="6762" w:hanging="262"/>
      </w:pPr>
      <w:rPr>
        <w:rFonts w:hint="default"/>
        <w:lang w:val="es-ES" w:eastAsia="es-ES" w:bidi="es-ES"/>
      </w:rPr>
    </w:lvl>
    <w:lvl w:ilvl="8" w:tplc="F74E2A1E">
      <w:numFmt w:val="bullet"/>
      <w:lvlText w:val="•"/>
      <w:lvlJc w:val="left"/>
      <w:pPr>
        <w:ind w:left="7677" w:hanging="262"/>
      </w:pPr>
      <w:rPr>
        <w:rFonts w:hint="default"/>
        <w:lang w:val="es-ES" w:eastAsia="es-ES" w:bidi="es-ES"/>
      </w:rPr>
    </w:lvl>
  </w:abstractNum>
  <w:abstractNum w:abstractNumId="12" w15:restartNumberingAfterBreak="0">
    <w:nsid w:val="5C057E45"/>
    <w:multiLevelType w:val="hybridMultilevel"/>
    <w:tmpl w:val="F4727D36"/>
    <w:lvl w:ilvl="0" w:tplc="05E6C7E8">
      <w:start w:val="1"/>
      <w:numFmt w:val="lowerLetter"/>
      <w:lvlText w:val="%1)"/>
      <w:lvlJc w:val="left"/>
      <w:pPr>
        <w:ind w:left="298" w:hanging="197"/>
      </w:pPr>
      <w:rPr>
        <w:rFonts w:ascii="Tahoma" w:eastAsia="Tahoma" w:hAnsi="Tahoma" w:cs="Tahoma" w:hint="default"/>
        <w:w w:val="100"/>
        <w:sz w:val="16"/>
        <w:szCs w:val="16"/>
        <w:lang w:val="es-ES" w:eastAsia="es-ES" w:bidi="es-ES"/>
      </w:rPr>
    </w:lvl>
    <w:lvl w:ilvl="1" w:tplc="924A8326">
      <w:numFmt w:val="bullet"/>
      <w:lvlText w:val="•"/>
      <w:lvlJc w:val="left"/>
      <w:pPr>
        <w:ind w:left="1220" w:hanging="197"/>
      </w:pPr>
      <w:rPr>
        <w:rFonts w:hint="default"/>
        <w:lang w:val="es-ES" w:eastAsia="es-ES" w:bidi="es-ES"/>
      </w:rPr>
    </w:lvl>
    <w:lvl w:ilvl="2" w:tplc="B94E7B24">
      <w:numFmt w:val="bullet"/>
      <w:lvlText w:val="•"/>
      <w:lvlJc w:val="left"/>
      <w:pPr>
        <w:ind w:left="2141" w:hanging="197"/>
      </w:pPr>
      <w:rPr>
        <w:rFonts w:hint="default"/>
        <w:lang w:val="es-ES" w:eastAsia="es-ES" w:bidi="es-ES"/>
      </w:rPr>
    </w:lvl>
    <w:lvl w:ilvl="3" w:tplc="AB9AA0F0">
      <w:numFmt w:val="bullet"/>
      <w:lvlText w:val="•"/>
      <w:lvlJc w:val="left"/>
      <w:pPr>
        <w:ind w:left="3061" w:hanging="197"/>
      </w:pPr>
      <w:rPr>
        <w:rFonts w:hint="default"/>
        <w:lang w:val="es-ES" w:eastAsia="es-ES" w:bidi="es-ES"/>
      </w:rPr>
    </w:lvl>
    <w:lvl w:ilvl="4" w:tplc="C5A4D81A">
      <w:numFmt w:val="bullet"/>
      <w:lvlText w:val="•"/>
      <w:lvlJc w:val="left"/>
      <w:pPr>
        <w:ind w:left="3982" w:hanging="197"/>
      </w:pPr>
      <w:rPr>
        <w:rFonts w:hint="default"/>
        <w:lang w:val="es-ES" w:eastAsia="es-ES" w:bidi="es-ES"/>
      </w:rPr>
    </w:lvl>
    <w:lvl w:ilvl="5" w:tplc="DD14D134">
      <w:numFmt w:val="bullet"/>
      <w:lvlText w:val="•"/>
      <w:lvlJc w:val="left"/>
      <w:pPr>
        <w:ind w:left="4903" w:hanging="197"/>
      </w:pPr>
      <w:rPr>
        <w:rFonts w:hint="default"/>
        <w:lang w:val="es-ES" w:eastAsia="es-ES" w:bidi="es-ES"/>
      </w:rPr>
    </w:lvl>
    <w:lvl w:ilvl="6" w:tplc="65643F66">
      <w:numFmt w:val="bullet"/>
      <w:lvlText w:val="•"/>
      <w:lvlJc w:val="left"/>
      <w:pPr>
        <w:ind w:left="5823" w:hanging="197"/>
      </w:pPr>
      <w:rPr>
        <w:rFonts w:hint="default"/>
        <w:lang w:val="es-ES" w:eastAsia="es-ES" w:bidi="es-ES"/>
      </w:rPr>
    </w:lvl>
    <w:lvl w:ilvl="7" w:tplc="94981C54">
      <w:numFmt w:val="bullet"/>
      <w:lvlText w:val="•"/>
      <w:lvlJc w:val="left"/>
      <w:pPr>
        <w:ind w:left="6744" w:hanging="197"/>
      </w:pPr>
      <w:rPr>
        <w:rFonts w:hint="default"/>
        <w:lang w:val="es-ES" w:eastAsia="es-ES" w:bidi="es-ES"/>
      </w:rPr>
    </w:lvl>
    <w:lvl w:ilvl="8" w:tplc="35348F20">
      <w:numFmt w:val="bullet"/>
      <w:lvlText w:val="•"/>
      <w:lvlJc w:val="left"/>
      <w:pPr>
        <w:ind w:left="7665" w:hanging="197"/>
      </w:pPr>
      <w:rPr>
        <w:rFonts w:hint="default"/>
        <w:lang w:val="es-ES" w:eastAsia="es-ES" w:bidi="es-ES"/>
      </w:rPr>
    </w:lvl>
  </w:abstractNum>
  <w:abstractNum w:abstractNumId="13" w15:restartNumberingAfterBreak="0">
    <w:nsid w:val="5F784C78"/>
    <w:multiLevelType w:val="multilevel"/>
    <w:tmpl w:val="D9AAE084"/>
    <w:lvl w:ilvl="0">
      <w:start w:val="1"/>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4" w15:restartNumberingAfterBreak="0">
    <w:nsid w:val="60113153"/>
    <w:multiLevelType w:val="multilevel"/>
    <w:tmpl w:val="D99E3F74"/>
    <w:lvl w:ilvl="0">
      <w:start w:val="6"/>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5" w15:restartNumberingAfterBreak="0">
    <w:nsid w:val="63587490"/>
    <w:multiLevelType w:val="multilevel"/>
    <w:tmpl w:val="00CAC316"/>
    <w:lvl w:ilvl="0">
      <w:start w:val="14"/>
      <w:numFmt w:val="decimal"/>
      <w:lvlText w:val="%1"/>
      <w:lvlJc w:val="left"/>
      <w:pPr>
        <w:ind w:left="505" w:hanging="404"/>
      </w:pPr>
      <w:rPr>
        <w:rFonts w:hint="default"/>
        <w:lang w:val="es-ES" w:eastAsia="es-ES" w:bidi="es-ES"/>
      </w:rPr>
    </w:lvl>
    <w:lvl w:ilvl="1">
      <w:start w:val="1"/>
      <w:numFmt w:val="decimal"/>
      <w:lvlText w:val="%1.%2"/>
      <w:lvlJc w:val="left"/>
      <w:pPr>
        <w:ind w:left="505" w:hanging="404"/>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4"/>
      </w:pPr>
      <w:rPr>
        <w:rFonts w:hint="default"/>
        <w:lang w:val="es-ES" w:eastAsia="es-ES" w:bidi="es-ES"/>
      </w:rPr>
    </w:lvl>
    <w:lvl w:ilvl="3">
      <w:numFmt w:val="bullet"/>
      <w:lvlText w:val="•"/>
      <w:lvlJc w:val="left"/>
      <w:pPr>
        <w:ind w:left="3201" w:hanging="404"/>
      </w:pPr>
      <w:rPr>
        <w:rFonts w:hint="default"/>
        <w:lang w:val="es-ES" w:eastAsia="es-ES" w:bidi="es-ES"/>
      </w:rPr>
    </w:lvl>
    <w:lvl w:ilvl="4">
      <w:numFmt w:val="bullet"/>
      <w:lvlText w:val="•"/>
      <w:lvlJc w:val="left"/>
      <w:pPr>
        <w:ind w:left="4102" w:hanging="404"/>
      </w:pPr>
      <w:rPr>
        <w:rFonts w:hint="default"/>
        <w:lang w:val="es-ES" w:eastAsia="es-ES" w:bidi="es-ES"/>
      </w:rPr>
    </w:lvl>
    <w:lvl w:ilvl="5">
      <w:numFmt w:val="bullet"/>
      <w:lvlText w:val="•"/>
      <w:lvlJc w:val="left"/>
      <w:pPr>
        <w:ind w:left="5003" w:hanging="404"/>
      </w:pPr>
      <w:rPr>
        <w:rFonts w:hint="default"/>
        <w:lang w:val="es-ES" w:eastAsia="es-ES" w:bidi="es-ES"/>
      </w:rPr>
    </w:lvl>
    <w:lvl w:ilvl="6">
      <w:numFmt w:val="bullet"/>
      <w:lvlText w:val="•"/>
      <w:lvlJc w:val="left"/>
      <w:pPr>
        <w:ind w:left="5903" w:hanging="404"/>
      </w:pPr>
      <w:rPr>
        <w:rFonts w:hint="default"/>
        <w:lang w:val="es-ES" w:eastAsia="es-ES" w:bidi="es-ES"/>
      </w:rPr>
    </w:lvl>
    <w:lvl w:ilvl="7">
      <w:numFmt w:val="bullet"/>
      <w:lvlText w:val="•"/>
      <w:lvlJc w:val="left"/>
      <w:pPr>
        <w:ind w:left="6804" w:hanging="404"/>
      </w:pPr>
      <w:rPr>
        <w:rFonts w:hint="default"/>
        <w:lang w:val="es-ES" w:eastAsia="es-ES" w:bidi="es-ES"/>
      </w:rPr>
    </w:lvl>
    <w:lvl w:ilvl="8">
      <w:numFmt w:val="bullet"/>
      <w:lvlText w:val="•"/>
      <w:lvlJc w:val="left"/>
      <w:pPr>
        <w:ind w:left="7705" w:hanging="404"/>
      </w:pPr>
      <w:rPr>
        <w:rFonts w:hint="default"/>
        <w:lang w:val="es-ES" w:eastAsia="es-ES" w:bidi="es-ES"/>
      </w:rPr>
    </w:lvl>
  </w:abstractNum>
  <w:abstractNum w:abstractNumId="16" w15:restartNumberingAfterBreak="0">
    <w:nsid w:val="64BE2B96"/>
    <w:multiLevelType w:val="multilevel"/>
    <w:tmpl w:val="A38EF1B4"/>
    <w:lvl w:ilvl="0">
      <w:start w:val="5"/>
      <w:numFmt w:val="decimal"/>
      <w:lvlText w:val="%1"/>
      <w:lvlJc w:val="left"/>
      <w:pPr>
        <w:ind w:left="102" w:hanging="303"/>
      </w:pPr>
      <w:rPr>
        <w:rFonts w:hint="default"/>
        <w:lang w:val="es-ES" w:eastAsia="es-ES" w:bidi="es-ES"/>
      </w:rPr>
    </w:lvl>
    <w:lvl w:ilvl="1">
      <w:start w:val="1"/>
      <w:numFmt w:val="decimal"/>
      <w:lvlText w:val="%1.%2"/>
      <w:lvlJc w:val="left"/>
      <w:pPr>
        <w:ind w:left="102" w:hanging="303"/>
      </w:pPr>
      <w:rPr>
        <w:rFonts w:ascii="Tahoma" w:eastAsia="Tahoma" w:hAnsi="Tahoma" w:cs="Tahoma" w:hint="default"/>
        <w:b/>
        <w:bCs/>
        <w:w w:val="100"/>
        <w:sz w:val="16"/>
        <w:szCs w:val="16"/>
        <w:lang w:val="es-ES" w:eastAsia="es-ES" w:bidi="es-ES"/>
      </w:rPr>
    </w:lvl>
    <w:lvl w:ilvl="2">
      <w:numFmt w:val="bullet"/>
      <w:lvlText w:val="•"/>
      <w:lvlJc w:val="left"/>
      <w:pPr>
        <w:ind w:left="1981" w:hanging="303"/>
      </w:pPr>
      <w:rPr>
        <w:rFonts w:hint="default"/>
        <w:lang w:val="es-ES" w:eastAsia="es-ES" w:bidi="es-ES"/>
      </w:rPr>
    </w:lvl>
    <w:lvl w:ilvl="3">
      <w:numFmt w:val="bullet"/>
      <w:lvlText w:val="•"/>
      <w:lvlJc w:val="left"/>
      <w:pPr>
        <w:ind w:left="2921" w:hanging="303"/>
      </w:pPr>
      <w:rPr>
        <w:rFonts w:hint="default"/>
        <w:lang w:val="es-ES" w:eastAsia="es-ES" w:bidi="es-ES"/>
      </w:rPr>
    </w:lvl>
    <w:lvl w:ilvl="4">
      <w:numFmt w:val="bullet"/>
      <w:lvlText w:val="•"/>
      <w:lvlJc w:val="left"/>
      <w:pPr>
        <w:ind w:left="3862" w:hanging="303"/>
      </w:pPr>
      <w:rPr>
        <w:rFonts w:hint="default"/>
        <w:lang w:val="es-ES" w:eastAsia="es-ES" w:bidi="es-ES"/>
      </w:rPr>
    </w:lvl>
    <w:lvl w:ilvl="5">
      <w:numFmt w:val="bullet"/>
      <w:lvlText w:val="•"/>
      <w:lvlJc w:val="left"/>
      <w:pPr>
        <w:ind w:left="4803" w:hanging="303"/>
      </w:pPr>
      <w:rPr>
        <w:rFonts w:hint="default"/>
        <w:lang w:val="es-ES" w:eastAsia="es-ES" w:bidi="es-ES"/>
      </w:rPr>
    </w:lvl>
    <w:lvl w:ilvl="6">
      <w:numFmt w:val="bullet"/>
      <w:lvlText w:val="•"/>
      <w:lvlJc w:val="left"/>
      <w:pPr>
        <w:ind w:left="5743" w:hanging="303"/>
      </w:pPr>
      <w:rPr>
        <w:rFonts w:hint="default"/>
        <w:lang w:val="es-ES" w:eastAsia="es-ES" w:bidi="es-ES"/>
      </w:rPr>
    </w:lvl>
    <w:lvl w:ilvl="7">
      <w:numFmt w:val="bullet"/>
      <w:lvlText w:val="•"/>
      <w:lvlJc w:val="left"/>
      <w:pPr>
        <w:ind w:left="6684" w:hanging="303"/>
      </w:pPr>
      <w:rPr>
        <w:rFonts w:hint="default"/>
        <w:lang w:val="es-ES" w:eastAsia="es-ES" w:bidi="es-ES"/>
      </w:rPr>
    </w:lvl>
    <w:lvl w:ilvl="8">
      <w:numFmt w:val="bullet"/>
      <w:lvlText w:val="•"/>
      <w:lvlJc w:val="left"/>
      <w:pPr>
        <w:ind w:left="7625" w:hanging="303"/>
      </w:pPr>
      <w:rPr>
        <w:rFonts w:hint="default"/>
        <w:lang w:val="es-ES" w:eastAsia="es-ES" w:bidi="es-ES"/>
      </w:rPr>
    </w:lvl>
  </w:abstractNum>
  <w:abstractNum w:abstractNumId="17" w15:restartNumberingAfterBreak="0">
    <w:nsid w:val="6AC84262"/>
    <w:multiLevelType w:val="multilevel"/>
    <w:tmpl w:val="EF4E21C8"/>
    <w:lvl w:ilvl="0">
      <w:start w:val="12"/>
      <w:numFmt w:val="decimal"/>
      <w:lvlText w:val="%1"/>
      <w:lvlJc w:val="left"/>
      <w:pPr>
        <w:ind w:left="507" w:hanging="406"/>
      </w:pPr>
      <w:rPr>
        <w:rFonts w:hint="default"/>
        <w:lang w:val="es-ES" w:eastAsia="es-ES" w:bidi="es-ES"/>
      </w:rPr>
    </w:lvl>
    <w:lvl w:ilvl="1">
      <w:start w:val="1"/>
      <w:numFmt w:val="decimal"/>
      <w:lvlText w:val="%1.%2"/>
      <w:lvlJc w:val="left"/>
      <w:pPr>
        <w:ind w:left="507" w:hanging="406"/>
      </w:pPr>
      <w:rPr>
        <w:rFonts w:ascii="Tahoma" w:eastAsia="Tahoma" w:hAnsi="Tahoma" w:cs="Tahoma" w:hint="default"/>
        <w:b/>
        <w:bCs/>
        <w:spacing w:val="-3"/>
        <w:w w:val="100"/>
        <w:sz w:val="16"/>
        <w:szCs w:val="16"/>
        <w:lang w:val="es-ES" w:eastAsia="es-ES" w:bidi="es-ES"/>
      </w:rPr>
    </w:lvl>
    <w:lvl w:ilvl="2">
      <w:numFmt w:val="bullet"/>
      <w:lvlText w:val="•"/>
      <w:lvlJc w:val="left"/>
      <w:pPr>
        <w:ind w:left="2301" w:hanging="406"/>
      </w:pPr>
      <w:rPr>
        <w:rFonts w:hint="default"/>
        <w:lang w:val="es-ES" w:eastAsia="es-ES" w:bidi="es-ES"/>
      </w:rPr>
    </w:lvl>
    <w:lvl w:ilvl="3">
      <w:numFmt w:val="bullet"/>
      <w:lvlText w:val="•"/>
      <w:lvlJc w:val="left"/>
      <w:pPr>
        <w:ind w:left="3201" w:hanging="406"/>
      </w:pPr>
      <w:rPr>
        <w:rFonts w:hint="default"/>
        <w:lang w:val="es-ES" w:eastAsia="es-ES" w:bidi="es-ES"/>
      </w:rPr>
    </w:lvl>
    <w:lvl w:ilvl="4">
      <w:numFmt w:val="bullet"/>
      <w:lvlText w:val="•"/>
      <w:lvlJc w:val="left"/>
      <w:pPr>
        <w:ind w:left="4102" w:hanging="406"/>
      </w:pPr>
      <w:rPr>
        <w:rFonts w:hint="default"/>
        <w:lang w:val="es-ES" w:eastAsia="es-ES" w:bidi="es-ES"/>
      </w:rPr>
    </w:lvl>
    <w:lvl w:ilvl="5">
      <w:numFmt w:val="bullet"/>
      <w:lvlText w:val="•"/>
      <w:lvlJc w:val="left"/>
      <w:pPr>
        <w:ind w:left="5003" w:hanging="406"/>
      </w:pPr>
      <w:rPr>
        <w:rFonts w:hint="default"/>
        <w:lang w:val="es-ES" w:eastAsia="es-ES" w:bidi="es-ES"/>
      </w:rPr>
    </w:lvl>
    <w:lvl w:ilvl="6">
      <w:numFmt w:val="bullet"/>
      <w:lvlText w:val="•"/>
      <w:lvlJc w:val="left"/>
      <w:pPr>
        <w:ind w:left="5903" w:hanging="406"/>
      </w:pPr>
      <w:rPr>
        <w:rFonts w:hint="default"/>
        <w:lang w:val="es-ES" w:eastAsia="es-ES" w:bidi="es-ES"/>
      </w:rPr>
    </w:lvl>
    <w:lvl w:ilvl="7">
      <w:numFmt w:val="bullet"/>
      <w:lvlText w:val="•"/>
      <w:lvlJc w:val="left"/>
      <w:pPr>
        <w:ind w:left="6804" w:hanging="406"/>
      </w:pPr>
      <w:rPr>
        <w:rFonts w:hint="default"/>
        <w:lang w:val="es-ES" w:eastAsia="es-ES" w:bidi="es-ES"/>
      </w:rPr>
    </w:lvl>
    <w:lvl w:ilvl="8">
      <w:numFmt w:val="bullet"/>
      <w:lvlText w:val="•"/>
      <w:lvlJc w:val="left"/>
      <w:pPr>
        <w:ind w:left="7705" w:hanging="406"/>
      </w:pPr>
      <w:rPr>
        <w:rFonts w:hint="default"/>
        <w:lang w:val="es-ES" w:eastAsia="es-ES" w:bidi="es-ES"/>
      </w:rPr>
    </w:lvl>
  </w:abstractNum>
  <w:abstractNum w:abstractNumId="18" w15:restartNumberingAfterBreak="0">
    <w:nsid w:val="6DD12766"/>
    <w:multiLevelType w:val="multilevel"/>
    <w:tmpl w:val="79A08A24"/>
    <w:lvl w:ilvl="0">
      <w:start w:val="7"/>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19" w15:restartNumberingAfterBreak="0">
    <w:nsid w:val="6EEF0FF4"/>
    <w:multiLevelType w:val="multilevel"/>
    <w:tmpl w:val="4F9C958A"/>
    <w:lvl w:ilvl="0">
      <w:start w:val="3"/>
      <w:numFmt w:val="decimal"/>
      <w:lvlText w:val="%1"/>
      <w:lvlJc w:val="left"/>
      <w:pPr>
        <w:ind w:left="404" w:hanging="303"/>
      </w:pPr>
      <w:rPr>
        <w:rFonts w:hint="default"/>
        <w:lang w:val="es-ES" w:eastAsia="es-ES" w:bidi="es-ES"/>
      </w:rPr>
    </w:lvl>
    <w:lvl w:ilvl="1">
      <w:start w:val="1"/>
      <w:numFmt w:val="decimal"/>
      <w:lvlText w:val="%1.%2"/>
      <w:lvlJc w:val="left"/>
      <w:pPr>
        <w:ind w:left="404" w:hanging="303"/>
      </w:pPr>
      <w:rPr>
        <w:rFonts w:ascii="Tahoma" w:eastAsia="Tahoma" w:hAnsi="Tahoma" w:cs="Tahoma" w:hint="default"/>
        <w:b/>
        <w:bCs/>
        <w:w w:val="100"/>
        <w:sz w:val="16"/>
        <w:szCs w:val="16"/>
        <w:lang w:val="es-ES" w:eastAsia="es-ES" w:bidi="es-ES"/>
      </w:rPr>
    </w:lvl>
    <w:lvl w:ilvl="2">
      <w:numFmt w:val="bullet"/>
      <w:lvlText w:val="•"/>
      <w:lvlJc w:val="left"/>
      <w:pPr>
        <w:ind w:left="2221" w:hanging="303"/>
      </w:pPr>
      <w:rPr>
        <w:rFonts w:hint="default"/>
        <w:lang w:val="es-ES" w:eastAsia="es-ES" w:bidi="es-ES"/>
      </w:rPr>
    </w:lvl>
    <w:lvl w:ilvl="3">
      <w:numFmt w:val="bullet"/>
      <w:lvlText w:val="•"/>
      <w:lvlJc w:val="left"/>
      <w:pPr>
        <w:ind w:left="3131" w:hanging="303"/>
      </w:pPr>
      <w:rPr>
        <w:rFonts w:hint="default"/>
        <w:lang w:val="es-ES" w:eastAsia="es-ES" w:bidi="es-ES"/>
      </w:rPr>
    </w:lvl>
    <w:lvl w:ilvl="4">
      <w:numFmt w:val="bullet"/>
      <w:lvlText w:val="•"/>
      <w:lvlJc w:val="left"/>
      <w:pPr>
        <w:ind w:left="4042" w:hanging="303"/>
      </w:pPr>
      <w:rPr>
        <w:rFonts w:hint="default"/>
        <w:lang w:val="es-ES" w:eastAsia="es-ES" w:bidi="es-ES"/>
      </w:rPr>
    </w:lvl>
    <w:lvl w:ilvl="5">
      <w:numFmt w:val="bullet"/>
      <w:lvlText w:val="•"/>
      <w:lvlJc w:val="left"/>
      <w:pPr>
        <w:ind w:left="4953" w:hanging="303"/>
      </w:pPr>
      <w:rPr>
        <w:rFonts w:hint="default"/>
        <w:lang w:val="es-ES" w:eastAsia="es-ES" w:bidi="es-ES"/>
      </w:rPr>
    </w:lvl>
    <w:lvl w:ilvl="6">
      <w:numFmt w:val="bullet"/>
      <w:lvlText w:val="•"/>
      <w:lvlJc w:val="left"/>
      <w:pPr>
        <w:ind w:left="5863" w:hanging="303"/>
      </w:pPr>
      <w:rPr>
        <w:rFonts w:hint="default"/>
        <w:lang w:val="es-ES" w:eastAsia="es-ES" w:bidi="es-ES"/>
      </w:rPr>
    </w:lvl>
    <w:lvl w:ilvl="7">
      <w:numFmt w:val="bullet"/>
      <w:lvlText w:val="•"/>
      <w:lvlJc w:val="left"/>
      <w:pPr>
        <w:ind w:left="6774" w:hanging="303"/>
      </w:pPr>
      <w:rPr>
        <w:rFonts w:hint="default"/>
        <w:lang w:val="es-ES" w:eastAsia="es-ES" w:bidi="es-ES"/>
      </w:rPr>
    </w:lvl>
    <w:lvl w:ilvl="8">
      <w:numFmt w:val="bullet"/>
      <w:lvlText w:val="•"/>
      <w:lvlJc w:val="left"/>
      <w:pPr>
        <w:ind w:left="7685" w:hanging="303"/>
      </w:pPr>
      <w:rPr>
        <w:rFonts w:hint="default"/>
        <w:lang w:val="es-ES" w:eastAsia="es-ES" w:bidi="es-ES"/>
      </w:rPr>
    </w:lvl>
  </w:abstractNum>
  <w:abstractNum w:abstractNumId="20" w15:restartNumberingAfterBreak="0">
    <w:nsid w:val="71DF3EE7"/>
    <w:multiLevelType w:val="hybridMultilevel"/>
    <w:tmpl w:val="C1A20CA0"/>
    <w:lvl w:ilvl="0" w:tplc="DB8876A4">
      <w:numFmt w:val="bullet"/>
      <w:lvlText w:val="-"/>
      <w:lvlJc w:val="left"/>
      <w:pPr>
        <w:ind w:left="103" w:hanging="108"/>
      </w:pPr>
      <w:rPr>
        <w:rFonts w:ascii="Tahoma" w:eastAsia="Tahoma" w:hAnsi="Tahoma" w:cs="Tahoma" w:hint="default"/>
        <w:w w:val="100"/>
        <w:sz w:val="16"/>
        <w:szCs w:val="16"/>
        <w:lang w:val="es-ES" w:eastAsia="es-ES" w:bidi="es-ES"/>
      </w:rPr>
    </w:lvl>
    <w:lvl w:ilvl="1" w:tplc="DFD0ACE8">
      <w:numFmt w:val="bullet"/>
      <w:lvlText w:val="•"/>
      <w:lvlJc w:val="left"/>
      <w:pPr>
        <w:ind w:left="659" w:hanging="108"/>
      </w:pPr>
      <w:rPr>
        <w:rFonts w:hint="default"/>
        <w:lang w:val="es-ES" w:eastAsia="es-ES" w:bidi="es-ES"/>
      </w:rPr>
    </w:lvl>
    <w:lvl w:ilvl="2" w:tplc="ACF47AE8">
      <w:numFmt w:val="bullet"/>
      <w:lvlText w:val="•"/>
      <w:lvlJc w:val="left"/>
      <w:pPr>
        <w:ind w:left="1218" w:hanging="108"/>
      </w:pPr>
      <w:rPr>
        <w:rFonts w:hint="default"/>
        <w:lang w:val="es-ES" w:eastAsia="es-ES" w:bidi="es-ES"/>
      </w:rPr>
    </w:lvl>
    <w:lvl w:ilvl="3" w:tplc="879CFFC0">
      <w:numFmt w:val="bullet"/>
      <w:lvlText w:val="•"/>
      <w:lvlJc w:val="left"/>
      <w:pPr>
        <w:ind w:left="1777" w:hanging="108"/>
      </w:pPr>
      <w:rPr>
        <w:rFonts w:hint="default"/>
        <w:lang w:val="es-ES" w:eastAsia="es-ES" w:bidi="es-ES"/>
      </w:rPr>
    </w:lvl>
    <w:lvl w:ilvl="4" w:tplc="369C8756">
      <w:numFmt w:val="bullet"/>
      <w:lvlText w:val="•"/>
      <w:lvlJc w:val="left"/>
      <w:pPr>
        <w:ind w:left="2336" w:hanging="108"/>
      </w:pPr>
      <w:rPr>
        <w:rFonts w:hint="default"/>
        <w:lang w:val="es-ES" w:eastAsia="es-ES" w:bidi="es-ES"/>
      </w:rPr>
    </w:lvl>
    <w:lvl w:ilvl="5" w:tplc="87D430CC">
      <w:numFmt w:val="bullet"/>
      <w:lvlText w:val="•"/>
      <w:lvlJc w:val="left"/>
      <w:pPr>
        <w:ind w:left="2895" w:hanging="108"/>
      </w:pPr>
      <w:rPr>
        <w:rFonts w:hint="default"/>
        <w:lang w:val="es-ES" w:eastAsia="es-ES" w:bidi="es-ES"/>
      </w:rPr>
    </w:lvl>
    <w:lvl w:ilvl="6" w:tplc="815897DA">
      <w:numFmt w:val="bullet"/>
      <w:lvlText w:val="•"/>
      <w:lvlJc w:val="left"/>
      <w:pPr>
        <w:ind w:left="3454" w:hanging="108"/>
      </w:pPr>
      <w:rPr>
        <w:rFonts w:hint="default"/>
        <w:lang w:val="es-ES" w:eastAsia="es-ES" w:bidi="es-ES"/>
      </w:rPr>
    </w:lvl>
    <w:lvl w:ilvl="7" w:tplc="3252CCEC">
      <w:numFmt w:val="bullet"/>
      <w:lvlText w:val="•"/>
      <w:lvlJc w:val="left"/>
      <w:pPr>
        <w:ind w:left="4013" w:hanging="108"/>
      </w:pPr>
      <w:rPr>
        <w:rFonts w:hint="default"/>
        <w:lang w:val="es-ES" w:eastAsia="es-ES" w:bidi="es-ES"/>
      </w:rPr>
    </w:lvl>
    <w:lvl w:ilvl="8" w:tplc="F028DBC2">
      <w:numFmt w:val="bullet"/>
      <w:lvlText w:val="•"/>
      <w:lvlJc w:val="left"/>
      <w:pPr>
        <w:ind w:left="4573" w:hanging="108"/>
      </w:pPr>
      <w:rPr>
        <w:rFonts w:hint="default"/>
        <w:lang w:val="es-ES" w:eastAsia="es-ES" w:bidi="es-ES"/>
      </w:rPr>
    </w:lvl>
  </w:abstractNum>
  <w:abstractNum w:abstractNumId="21" w15:restartNumberingAfterBreak="0">
    <w:nsid w:val="798D6D4B"/>
    <w:multiLevelType w:val="hybridMultilevel"/>
    <w:tmpl w:val="6A526CAA"/>
    <w:lvl w:ilvl="0" w:tplc="24FA05F6">
      <w:start w:val="1"/>
      <w:numFmt w:val="lowerLetter"/>
      <w:lvlText w:val="(%1)"/>
      <w:lvlJc w:val="left"/>
      <w:pPr>
        <w:ind w:left="103" w:hanging="310"/>
      </w:pPr>
      <w:rPr>
        <w:rFonts w:ascii="Tahoma" w:eastAsia="Tahoma" w:hAnsi="Tahoma" w:cs="Tahoma" w:hint="default"/>
        <w:w w:val="100"/>
        <w:sz w:val="16"/>
        <w:szCs w:val="16"/>
        <w:lang w:val="es-ES" w:eastAsia="es-ES" w:bidi="es-ES"/>
      </w:rPr>
    </w:lvl>
    <w:lvl w:ilvl="1" w:tplc="18DE4ACC">
      <w:numFmt w:val="bullet"/>
      <w:lvlText w:val="•"/>
      <w:lvlJc w:val="left"/>
      <w:pPr>
        <w:ind w:left="659" w:hanging="310"/>
      </w:pPr>
      <w:rPr>
        <w:rFonts w:hint="default"/>
        <w:lang w:val="es-ES" w:eastAsia="es-ES" w:bidi="es-ES"/>
      </w:rPr>
    </w:lvl>
    <w:lvl w:ilvl="2" w:tplc="F2CC351A">
      <w:numFmt w:val="bullet"/>
      <w:lvlText w:val="•"/>
      <w:lvlJc w:val="left"/>
      <w:pPr>
        <w:ind w:left="1218" w:hanging="310"/>
      </w:pPr>
      <w:rPr>
        <w:rFonts w:hint="default"/>
        <w:lang w:val="es-ES" w:eastAsia="es-ES" w:bidi="es-ES"/>
      </w:rPr>
    </w:lvl>
    <w:lvl w:ilvl="3" w:tplc="898A0FE2">
      <w:numFmt w:val="bullet"/>
      <w:lvlText w:val="•"/>
      <w:lvlJc w:val="left"/>
      <w:pPr>
        <w:ind w:left="1777" w:hanging="310"/>
      </w:pPr>
      <w:rPr>
        <w:rFonts w:hint="default"/>
        <w:lang w:val="es-ES" w:eastAsia="es-ES" w:bidi="es-ES"/>
      </w:rPr>
    </w:lvl>
    <w:lvl w:ilvl="4" w:tplc="D77E98D8">
      <w:numFmt w:val="bullet"/>
      <w:lvlText w:val="•"/>
      <w:lvlJc w:val="left"/>
      <w:pPr>
        <w:ind w:left="2336" w:hanging="310"/>
      </w:pPr>
      <w:rPr>
        <w:rFonts w:hint="default"/>
        <w:lang w:val="es-ES" w:eastAsia="es-ES" w:bidi="es-ES"/>
      </w:rPr>
    </w:lvl>
    <w:lvl w:ilvl="5" w:tplc="07442996">
      <w:numFmt w:val="bullet"/>
      <w:lvlText w:val="•"/>
      <w:lvlJc w:val="left"/>
      <w:pPr>
        <w:ind w:left="2895" w:hanging="310"/>
      </w:pPr>
      <w:rPr>
        <w:rFonts w:hint="default"/>
        <w:lang w:val="es-ES" w:eastAsia="es-ES" w:bidi="es-ES"/>
      </w:rPr>
    </w:lvl>
    <w:lvl w:ilvl="6" w:tplc="DEDE6C28">
      <w:numFmt w:val="bullet"/>
      <w:lvlText w:val="•"/>
      <w:lvlJc w:val="left"/>
      <w:pPr>
        <w:ind w:left="3454" w:hanging="310"/>
      </w:pPr>
      <w:rPr>
        <w:rFonts w:hint="default"/>
        <w:lang w:val="es-ES" w:eastAsia="es-ES" w:bidi="es-ES"/>
      </w:rPr>
    </w:lvl>
    <w:lvl w:ilvl="7" w:tplc="9B520630">
      <w:numFmt w:val="bullet"/>
      <w:lvlText w:val="•"/>
      <w:lvlJc w:val="left"/>
      <w:pPr>
        <w:ind w:left="4013" w:hanging="310"/>
      </w:pPr>
      <w:rPr>
        <w:rFonts w:hint="default"/>
        <w:lang w:val="es-ES" w:eastAsia="es-ES" w:bidi="es-ES"/>
      </w:rPr>
    </w:lvl>
    <w:lvl w:ilvl="8" w:tplc="97E0F61E">
      <w:numFmt w:val="bullet"/>
      <w:lvlText w:val="•"/>
      <w:lvlJc w:val="left"/>
      <w:pPr>
        <w:ind w:left="4573" w:hanging="310"/>
      </w:pPr>
      <w:rPr>
        <w:rFonts w:hint="default"/>
        <w:lang w:val="es-ES" w:eastAsia="es-ES" w:bidi="es-ES"/>
      </w:rPr>
    </w:lvl>
  </w:abstractNum>
  <w:num w:numId="1" w16cid:durableId="1376851667">
    <w:abstractNumId w:val="4"/>
  </w:num>
  <w:num w:numId="2" w16cid:durableId="1792242030">
    <w:abstractNumId w:val="21"/>
  </w:num>
  <w:num w:numId="3" w16cid:durableId="1259171494">
    <w:abstractNumId w:val="2"/>
  </w:num>
  <w:num w:numId="4" w16cid:durableId="417672338">
    <w:abstractNumId w:val="20"/>
  </w:num>
  <w:num w:numId="5" w16cid:durableId="554007304">
    <w:abstractNumId w:val="5"/>
  </w:num>
  <w:num w:numId="6" w16cid:durableId="893008483">
    <w:abstractNumId w:val="0"/>
  </w:num>
  <w:num w:numId="7" w16cid:durableId="2024432824">
    <w:abstractNumId w:val="7"/>
  </w:num>
  <w:num w:numId="8" w16cid:durableId="1370297160">
    <w:abstractNumId w:val="15"/>
  </w:num>
  <w:num w:numId="9" w16cid:durableId="2070568153">
    <w:abstractNumId w:val="17"/>
  </w:num>
  <w:num w:numId="10" w16cid:durableId="1746758933">
    <w:abstractNumId w:val="12"/>
  </w:num>
  <w:num w:numId="11" w16cid:durableId="1630286563">
    <w:abstractNumId w:val="1"/>
  </w:num>
  <w:num w:numId="12" w16cid:durableId="1187015286">
    <w:abstractNumId w:val="3"/>
  </w:num>
  <w:num w:numId="13" w16cid:durableId="1943145705">
    <w:abstractNumId w:val="9"/>
  </w:num>
  <w:num w:numId="14" w16cid:durableId="764807936">
    <w:abstractNumId w:val="6"/>
  </w:num>
  <w:num w:numId="15" w16cid:durableId="1867207353">
    <w:abstractNumId w:val="18"/>
  </w:num>
  <w:num w:numId="16" w16cid:durableId="224269221">
    <w:abstractNumId w:val="14"/>
  </w:num>
  <w:num w:numId="17" w16cid:durableId="2051605137">
    <w:abstractNumId w:val="16"/>
  </w:num>
  <w:num w:numId="18" w16cid:durableId="171191996">
    <w:abstractNumId w:val="8"/>
  </w:num>
  <w:num w:numId="19" w16cid:durableId="163477930">
    <w:abstractNumId w:val="11"/>
  </w:num>
  <w:num w:numId="20" w16cid:durableId="1568151638">
    <w:abstractNumId w:val="19"/>
  </w:num>
  <w:num w:numId="21" w16cid:durableId="251283945">
    <w:abstractNumId w:val="10"/>
  </w:num>
  <w:num w:numId="22" w16cid:durableId="2040543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52B7"/>
    <w:rsid w:val="00080529"/>
    <w:rsid w:val="00192642"/>
    <w:rsid w:val="00206AEC"/>
    <w:rsid w:val="002124AB"/>
    <w:rsid w:val="002745C2"/>
    <w:rsid w:val="002B4CA3"/>
    <w:rsid w:val="002E73ED"/>
    <w:rsid w:val="003D52B7"/>
    <w:rsid w:val="0054708C"/>
    <w:rsid w:val="005645BB"/>
    <w:rsid w:val="00580FC6"/>
    <w:rsid w:val="005B7160"/>
    <w:rsid w:val="00631091"/>
    <w:rsid w:val="00635887"/>
    <w:rsid w:val="006A6FA3"/>
    <w:rsid w:val="00761344"/>
    <w:rsid w:val="007C4050"/>
    <w:rsid w:val="007D74E0"/>
    <w:rsid w:val="0081242B"/>
    <w:rsid w:val="008F3A8B"/>
    <w:rsid w:val="009114E8"/>
    <w:rsid w:val="00997B6E"/>
    <w:rsid w:val="009A5ACE"/>
    <w:rsid w:val="009B2764"/>
    <w:rsid w:val="009E21A7"/>
    <w:rsid w:val="00A52911"/>
    <w:rsid w:val="00A92E91"/>
    <w:rsid w:val="00AD46B3"/>
    <w:rsid w:val="00AF548F"/>
    <w:rsid w:val="00B90F70"/>
    <w:rsid w:val="00C8295B"/>
    <w:rsid w:val="00DF3AD6"/>
    <w:rsid w:val="00E862AB"/>
    <w:rsid w:val="00F33F6F"/>
    <w:rsid w:val="00F579CA"/>
    <w:rsid w:val="00F6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21C7E493"/>
  <w15:docId w15:val="{4DFA0FA8-DFD3-4DDE-A37E-0511375B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eastAsia="es-ES" w:bidi="es-ES"/>
    </w:rPr>
  </w:style>
  <w:style w:type="paragraph" w:styleId="Heading1">
    <w:name w:val="heading 1"/>
    <w:basedOn w:val="Normal"/>
    <w:uiPriority w:val="9"/>
    <w:qFormat/>
    <w:pPr>
      <w:spacing w:before="71"/>
      <w:ind w:left="59"/>
      <w:outlineLvl w:val="0"/>
    </w:pPr>
    <w:rPr>
      <w:b/>
      <w:bCs/>
      <w:sz w:val="20"/>
      <w:szCs w:val="20"/>
    </w:rPr>
  </w:style>
  <w:style w:type="paragraph" w:styleId="Heading2">
    <w:name w:val="heading 2"/>
    <w:basedOn w:val="Normal"/>
    <w:uiPriority w:val="9"/>
    <w:unhideWhenUsed/>
    <w:qFormat/>
    <w:pPr>
      <w:ind w:left="102"/>
      <w:outlineLvl w:val="1"/>
    </w:pPr>
    <w:rPr>
      <w:i/>
      <w:sz w:val="17"/>
      <w:szCs w:val="17"/>
    </w:rPr>
  </w:style>
  <w:style w:type="paragraph" w:styleId="Heading3">
    <w:name w:val="heading 3"/>
    <w:basedOn w:val="Normal"/>
    <w:uiPriority w:val="9"/>
    <w:unhideWhenUsed/>
    <w:qFormat/>
    <w:pPr>
      <w:ind w:left="404" w:hanging="302"/>
      <w:outlineLvl w:val="2"/>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16"/>
      <w:szCs w:val="16"/>
    </w:rPr>
  </w:style>
  <w:style w:type="paragraph" w:styleId="ListParagraph">
    <w:name w:val="List Paragraph"/>
    <w:basedOn w:val="Normal"/>
    <w:uiPriority w:val="1"/>
    <w:qFormat/>
    <w:pPr>
      <w:ind w:left="404" w:hanging="302"/>
    </w:pPr>
  </w:style>
  <w:style w:type="paragraph" w:customStyle="1" w:styleId="TableParagraph">
    <w:name w:val="Table Paragraph"/>
    <w:basedOn w:val="Normal"/>
    <w:uiPriority w:val="1"/>
    <w:qFormat/>
    <w:pPr>
      <w:ind w:left="69"/>
    </w:pPr>
  </w:style>
  <w:style w:type="character" w:styleId="Strong">
    <w:name w:val="Strong"/>
    <w:basedOn w:val="DefaultParagraphFont"/>
    <w:uiPriority w:val="22"/>
    <w:qFormat/>
    <w:rsid w:val="00206AEC"/>
    <w:rPr>
      <w:b/>
      <w:bCs/>
    </w:rPr>
  </w:style>
  <w:style w:type="paragraph" w:styleId="Header">
    <w:name w:val="header"/>
    <w:basedOn w:val="Normal"/>
    <w:link w:val="HeaderChar"/>
    <w:uiPriority w:val="99"/>
    <w:unhideWhenUsed/>
    <w:rsid w:val="005B7160"/>
    <w:pPr>
      <w:tabs>
        <w:tab w:val="center" w:pos="4680"/>
        <w:tab w:val="right" w:pos="9360"/>
      </w:tabs>
    </w:pPr>
  </w:style>
  <w:style w:type="character" w:customStyle="1" w:styleId="HeaderChar">
    <w:name w:val="Header Char"/>
    <w:basedOn w:val="DefaultParagraphFont"/>
    <w:link w:val="Header"/>
    <w:uiPriority w:val="99"/>
    <w:rsid w:val="005B7160"/>
    <w:rPr>
      <w:rFonts w:ascii="Tahoma" w:eastAsia="Tahoma" w:hAnsi="Tahoma" w:cs="Tahoma"/>
      <w:lang w:val="es-ES" w:eastAsia="es-ES" w:bidi="es-ES"/>
    </w:rPr>
  </w:style>
  <w:style w:type="paragraph" w:styleId="Footer">
    <w:name w:val="footer"/>
    <w:basedOn w:val="Normal"/>
    <w:link w:val="FooterChar"/>
    <w:uiPriority w:val="99"/>
    <w:unhideWhenUsed/>
    <w:rsid w:val="005B7160"/>
    <w:pPr>
      <w:tabs>
        <w:tab w:val="center" w:pos="4680"/>
        <w:tab w:val="right" w:pos="9360"/>
      </w:tabs>
    </w:pPr>
  </w:style>
  <w:style w:type="character" w:customStyle="1" w:styleId="FooterChar">
    <w:name w:val="Footer Char"/>
    <w:basedOn w:val="DefaultParagraphFont"/>
    <w:link w:val="Footer"/>
    <w:uiPriority w:val="99"/>
    <w:rsid w:val="005B7160"/>
    <w:rPr>
      <w:rFonts w:ascii="Tahoma" w:eastAsia="Tahoma" w:hAnsi="Tahoma" w:cs="Tahom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echa.europa.e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etrerichard@yahoo.com" TargetMode="External"/><Relationship Id="rId12" Type="http://schemas.openxmlformats.org/officeDocument/2006/relationships/image" Target="media/image4.png"/><Relationship Id="rId17" Type="http://schemas.openxmlformats.org/officeDocument/2006/relationships/hyperlink" Target="http://eur-lex.europa.eu/homepage.htm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15</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Gábor Lukács</cp:lastModifiedBy>
  <cp:revision>33</cp:revision>
  <dcterms:created xsi:type="dcterms:W3CDTF">2024-09-17T20:01:00Z</dcterms:created>
  <dcterms:modified xsi:type="dcterms:W3CDTF">2024-09-21T20:27:00Z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para Microsoft 365</vt:lpwstr>
  </property>
  <property fmtid="{D5CDD505-2E9C-101B-9397-08002B2CF9AE}" pid="4" name="LastSaved">
    <vt:filetime>2024-09-17T00:00:00Z</vt:filetime>
  </property>
</Properties>
</file>